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6"/>
        <w:gridCol w:w="937"/>
        <w:gridCol w:w="1958"/>
        <w:gridCol w:w="1547"/>
        <w:gridCol w:w="1456"/>
      </w:tblGrid>
      <w:tr w:rsidR="00F738EA" w:rsidRPr="00BB3CE8" w:rsidTr="00CF0560">
        <w:tc>
          <w:tcPr>
            <w:tcW w:w="3566" w:type="dxa"/>
            <w:tcBorders>
              <w:top w:val="nil"/>
              <w:left w:val="nil"/>
              <w:bottom w:val="nil"/>
              <w:right w:val="nil"/>
            </w:tcBorders>
          </w:tcPr>
          <w:p w:rsidR="00F738EA" w:rsidRPr="00BB3CE8" w:rsidRDefault="00F738EA" w:rsidP="00CF0560">
            <w:pPr>
              <w:pStyle w:val="a3"/>
              <w:spacing w:line="276" w:lineRule="auto"/>
              <w:jc w:val="center"/>
              <w:rPr>
                <w:rFonts w:ascii="Lucida Console" w:hAnsi="Lucida Console"/>
              </w:rPr>
            </w:pPr>
            <w:r>
              <w:rPr>
                <w:rFonts w:ascii="Lucida Console" w:hAnsi="Lucida Console"/>
              </w:rPr>
              <w:t>Администрация</w:t>
            </w:r>
          </w:p>
          <w:p w:rsidR="00F738EA" w:rsidRPr="00BB3CE8" w:rsidRDefault="00F738EA" w:rsidP="00CF0560">
            <w:pPr>
              <w:pStyle w:val="a3"/>
              <w:spacing w:line="276" w:lineRule="auto"/>
              <w:ind w:right="-108"/>
              <w:jc w:val="both"/>
              <w:rPr>
                <w:rFonts w:ascii="Lucida Console" w:hAnsi="Lucida Console"/>
              </w:rPr>
            </w:pPr>
            <w:r>
              <w:rPr>
                <w:rFonts w:ascii="Lucida Console" w:hAnsi="Lucida Console"/>
              </w:rPr>
              <w:t xml:space="preserve">муниципального образования </w:t>
            </w:r>
          </w:p>
          <w:p w:rsidR="00F738EA" w:rsidRPr="00BB3CE8" w:rsidRDefault="00F738EA" w:rsidP="00CF0560">
            <w:pPr>
              <w:pStyle w:val="a3"/>
              <w:spacing w:line="276" w:lineRule="auto"/>
              <w:jc w:val="center"/>
              <w:rPr>
                <w:rFonts w:ascii="Lucida Console" w:hAnsi="Lucida Console"/>
              </w:rPr>
            </w:pPr>
            <w:r>
              <w:rPr>
                <w:rFonts w:ascii="Lucida Console" w:hAnsi="Lucida Console"/>
              </w:rPr>
              <w:t>с</w:t>
            </w:r>
            <w:r w:rsidRPr="00BB3CE8">
              <w:rPr>
                <w:rFonts w:ascii="Lucida Console" w:hAnsi="Lucida Console"/>
              </w:rPr>
              <w:t>ельского поселения</w:t>
            </w:r>
          </w:p>
          <w:p w:rsidR="00F738EA" w:rsidRPr="00BB3CE8" w:rsidRDefault="00F738EA" w:rsidP="00CF0560">
            <w:pPr>
              <w:pStyle w:val="a3"/>
              <w:spacing w:line="276" w:lineRule="auto"/>
              <w:jc w:val="center"/>
              <w:rPr>
                <w:rFonts w:ascii="Lucida Console" w:hAnsi="Lucida Console"/>
              </w:rPr>
            </w:pPr>
            <w:r w:rsidRPr="00BB3CE8">
              <w:rPr>
                <w:rFonts w:ascii="Lucida Console" w:hAnsi="Lucida Console"/>
              </w:rPr>
              <w:t>«Ёрмица»</w:t>
            </w:r>
          </w:p>
          <w:p w:rsidR="00F738EA" w:rsidRPr="00BB3CE8" w:rsidRDefault="00F738EA" w:rsidP="00CF0560">
            <w:pPr>
              <w:pStyle w:val="a3"/>
              <w:jc w:val="center"/>
              <w:rPr>
                <w:rFonts w:ascii="Times New Roman" w:hAnsi="Times New Roman"/>
                <w:lang w:val="fr-FR"/>
              </w:rPr>
            </w:pPr>
          </w:p>
          <w:p w:rsidR="00F738EA" w:rsidRPr="00BB3CE8" w:rsidRDefault="00F738EA" w:rsidP="00CF0560">
            <w:pPr>
              <w:pStyle w:val="a3"/>
              <w:jc w:val="center"/>
              <w:rPr>
                <w:rFonts w:ascii="Times New Roman" w:hAnsi="Times New Roman"/>
              </w:rPr>
            </w:pPr>
          </w:p>
        </w:tc>
        <w:tc>
          <w:tcPr>
            <w:tcW w:w="2895" w:type="dxa"/>
            <w:gridSpan w:val="2"/>
            <w:tcBorders>
              <w:top w:val="nil"/>
              <w:left w:val="nil"/>
              <w:bottom w:val="nil"/>
              <w:right w:val="nil"/>
            </w:tcBorders>
          </w:tcPr>
          <w:p w:rsidR="00F738EA" w:rsidRPr="00BB3CE8" w:rsidRDefault="00F738EA" w:rsidP="00CF0560">
            <w:pPr>
              <w:pStyle w:val="a3"/>
              <w:jc w:val="center"/>
              <w:rPr>
                <w:rFonts w:ascii="Times New Roman" w:hAnsi="Times New Roman"/>
              </w:rPr>
            </w:pPr>
            <w:r>
              <w:rPr>
                <w:rFonts w:ascii="Times New Roman" w:hAnsi="Times New Roman"/>
                <w:noProof/>
              </w:rPr>
              <w:drawing>
                <wp:inline distT="0" distB="0" distL="0" distR="0">
                  <wp:extent cx="847725" cy="9144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47725" cy="914400"/>
                          </a:xfrm>
                          <a:prstGeom prst="rect">
                            <a:avLst/>
                          </a:prstGeom>
                          <a:noFill/>
                          <a:ln w="9525">
                            <a:noFill/>
                            <a:miter lim="800000"/>
                            <a:headEnd/>
                            <a:tailEnd/>
                          </a:ln>
                        </pic:spPr>
                      </pic:pic>
                    </a:graphicData>
                  </a:graphic>
                </wp:inline>
              </w:drawing>
            </w:r>
          </w:p>
        </w:tc>
        <w:tc>
          <w:tcPr>
            <w:tcW w:w="3003" w:type="dxa"/>
            <w:gridSpan w:val="2"/>
            <w:tcBorders>
              <w:top w:val="nil"/>
              <w:left w:val="nil"/>
              <w:bottom w:val="nil"/>
              <w:right w:val="nil"/>
            </w:tcBorders>
          </w:tcPr>
          <w:p w:rsidR="00F738EA" w:rsidRPr="00BB3CE8" w:rsidRDefault="00F738EA" w:rsidP="00CF0560">
            <w:pPr>
              <w:pStyle w:val="a3"/>
              <w:spacing w:line="276" w:lineRule="auto"/>
              <w:jc w:val="center"/>
              <w:rPr>
                <w:rFonts w:ascii="Lucida Console" w:hAnsi="Lucida Console"/>
              </w:rPr>
            </w:pPr>
            <w:r w:rsidRPr="00BB3CE8">
              <w:rPr>
                <w:rFonts w:ascii="Lucida Console" w:hAnsi="Lucida Console"/>
              </w:rPr>
              <w:t>«Йöрмидз»</w:t>
            </w:r>
          </w:p>
          <w:p w:rsidR="00F738EA" w:rsidRPr="00BB3CE8" w:rsidRDefault="00F738EA" w:rsidP="00CF0560">
            <w:pPr>
              <w:pStyle w:val="a3"/>
              <w:spacing w:line="276" w:lineRule="auto"/>
              <w:jc w:val="center"/>
              <w:rPr>
                <w:rFonts w:ascii="Lucida Console" w:hAnsi="Lucida Console"/>
              </w:rPr>
            </w:pPr>
            <w:r w:rsidRPr="00BB3CE8">
              <w:rPr>
                <w:rFonts w:ascii="Lucida Console" w:hAnsi="Lucida Console"/>
              </w:rPr>
              <w:t>сикт овмöдчöмин</w:t>
            </w:r>
            <w:r>
              <w:rPr>
                <w:rFonts w:ascii="Lucida Console" w:hAnsi="Lucida Console"/>
              </w:rPr>
              <w:t>лöн</w:t>
            </w:r>
          </w:p>
          <w:p w:rsidR="00F738EA" w:rsidRPr="00BB3CE8" w:rsidRDefault="00F738EA" w:rsidP="00CF0560">
            <w:pPr>
              <w:pStyle w:val="a3"/>
              <w:spacing w:line="276" w:lineRule="auto"/>
              <w:jc w:val="center"/>
              <w:rPr>
                <w:rFonts w:ascii="Lucida Console" w:hAnsi="Lucida Console"/>
              </w:rPr>
            </w:pPr>
            <w:r>
              <w:rPr>
                <w:rFonts w:ascii="Lucida Console" w:hAnsi="Lucida Console"/>
              </w:rPr>
              <w:t>муниципальнöй юкöнса</w:t>
            </w:r>
          </w:p>
          <w:p w:rsidR="00F738EA" w:rsidRPr="00BB3CE8" w:rsidRDefault="00F738EA" w:rsidP="00CF0560">
            <w:pPr>
              <w:pStyle w:val="a3"/>
              <w:spacing w:line="276" w:lineRule="auto"/>
              <w:jc w:val="center"/>
              <w:rPr>
                <w:rFonts w:ascii="Lucida Console" w:hAnsi="Lucida Console"/>
              </w:rPr>
            </w:pPr>
            <w:r>
              <w:rPr>
                <w:rFonts w:ascii="Lucida Console" w:hAnsi="Lucida Console"/>
              </w:rPr>
              <w:t>администрация</w:t>
            </w:r>
          </w:p>
          <w:p w:rsidR="00F738EA" w:rsidRPr="00BB3CE8" w:rsidRDefault="00F738EA" w:rsidP="00CF0560">
            <w:pPr>
              <w:pStyle w:val="a3"/>
              <w:jc w:val="center"/>
              <w:rPr>
                <w:rFonts w:ascii="Times New Roman" w:hAnsi="Times New Roman"/>
              </w:rPr>
            </w:pPr>
          </w:p>
        </w:tc>
      </w:tr>
      <w:tr w:rsidR="00F738EA" w:rsidRPr="00D3541C" w:rsidTr="00CF0560">
        <w:tc>
          <w:tcPr>
            <w:tcW w:w="3566" w:type="dxa"/>
            <w:tcBorders>
              <w:top w:val="nil"/>
              <w:left w:val="nil"/>
              <w:bottom w:val="nil"/>
              <w:right w:val="nil"/>
            </w:tcBorders>
          </w:tcPr>
          <w:p w:rsidR="00F738EA" w:rsidRPr="00BB3CE8" w:rsidRDefault="00F738EA" w:rsidP="00CF0560">
            <w:pPr>
              <w:pStyle w:val="a3"/>
              <w:jc w:val="center"/>
              <w:rPr>
                <w:rFonts w:ascii="Times New Roman" w:hAnsi="Times New Roman"/>
              </w:rPr>
            </w:pPr>
            <w:r>
              <w:rPr>
                <w:rFonts w:ascii="Times New Roman" w:hAnsi="Times New Roman"/>
              </w:rPr>
              <w:t xml:space="preserve">    </w:t>
            </w:r>
          </w:p>
        </w:tc>
        <w:tc>
          <w:tcPr>
            <w:tcW w:w="2895" w:type="dxa"/>
            <w:gridSpan w:val="2"/>
            <w:tcBorders>
              <w:top w:val="nil"/>
              <w:left w:val="nil"/>
              <w:bottom w:val="nil"/>
              <w:right w:val="nil"/>
            </w:tcBorders>
          </w:tcPr>
          <w:p w:rsidR="00F738EA" w:rsidRPr="000E2449" w:rsidRDefault="00F738EA" w:rsidP="00CF0560">
            <w:pPr>
              <w:pStyle w:val="a3"/>
              <w:jc w:val="center"/>
              <w:rPr>
                <w:rFonts w:ascii="Times New Roman" w:hAnsi="Times New Roman"/>
                <w:b/>
                <w:spacing w:val="60"/>
                <w:sz w:val="26"/>
                <w:szCs w:val="26"/>
              </w:rPr>
            </w:pPr>
          </w:p>
          <w:p w:rsidR="00F738EA" w:rsidRPr="000E2449" w:rsidRDefault="00F738EA" w:rsidP="00CF0560">
            <w:pPr>
              <w:pStyle w:val="a3"/>
              <w:ind w:right="-124"/>
              <w:jc w:val="both"/>
              <w:rPr>
                <w:rFonts w:ascii="Times New Roman" w:hAnsi="Times New Roman"/>
                <w:b/>
                <w:spacing w:val="20"/>
                <w:sz w:val="26"/>
                <w:szCs w:val="26"/>
              </w:rPr>
            </w:pPr>
            <w:r w:rsidRPr="000E2449">
              <w:rPr>
                <w:rFonts w:ascii="Times New Roman" w:hAnsi="Times New Roman"/>
                <w:b/>
                <w:spacing w:val="60"/>
                <w:sz w:val="26"/>
                <w:szCs w:val="26"/>
              </w:rPr>
              <w:t xml:space="preserve">  </w:t>
            </w:r>
            <w:r w:rsidRPr="000E2449">
              <w:rPr>
                <w:rFonts w:ascii="Times New Roman" w:hAnsi="Times New Roman"/>
                <w:b/>
                <w:spacing w:val="20"/>
                <w:sz w:val="26"/>
                <w:szCs w:val="26"/>
              </w:rPr>
              <w:t>ПОСТАНОВЛЕНИЕ</w:t>
            </w:r>
          </w:p>
          <w:p w:rsidR="00F738EA" w:rsidRPr="000E2449" w:rsidRDefault="00F738EA" w:rsidP="00CF0560">
            <w:pPr>
              <w:pStyle w:val="a3"/>
              <w:jc w:val="center"/>
              <w:rPr>
                <w:rFonts w:ascii="Times New Roman" w:hAnsi="Times New Roman"/>
                <w:sz w:val="26"/>
                <w:szCs w:val="26"/>
              </w:rPr>
            </w:pPr>
          </w:p>
          <w:p w:rsidR="00F738EA" w:rsidRPr="000E2449" w:rsidRDefault="00F738EA" w:rsidP="00CF0560">
            <w:pPr>
              <w:pStyle w:val="a3"/>
              <w:jc w:val="center"/>
              <w:rPr>
                <w:rFonts w:ascii="Times New Roman" w:hAnsi="Times New Roman"/>
                <w:spacing w:val="30"/>
                <w:sz w:val="26"/>
                <w:szCs w:val="26"/>
              </w:rPr>
            </w:pPr>
            <w:r>
              <w:rPr>
                <w:rFonts w:ascii="Times New Roman" w:hAnsi="Times New Roman"/>
                <w:b/>
                <w:bCs/>
                <w:spacing w:val="30"/>
                <w:sz w:val="26"/>
                <w:szCs w:val="26"/>
                <w:lang w:eastAsia="zh-CN"/>
              </w:rPr>
              <w:t>ШУ</w:t>
            </w:r>
            <w:r w:rsidRPr="000E2449">
              <w:rPr>
                <w:rFonts w:ascii="Times New Roman" w:hAnsi="Times New Roman"/>
                <w:b/>
                <w:bCs/>
                <w:spacing w:val="30"/>
                <w:sz w:val="26"/>
                <w:szCs w:val="26"/>
                <w:lang w:eastAsia="zh-CN"/>
              </w:rPr>
              <w:t>ӦМ</w:t>
            </w:r>
          </w:p>
        </w:tc>
        <w:tc>
          <w:tcPr>
            <w:tcW w:w="3003" w:type="dxa"/>
            <w:gridSpan w:val="2"/>
            <w:tcBorders>
              <w:top w:val="nil"/>
              <w:left w:val="nil"/>
              <w:bottom w:val="nil"/>
              <w:right w:val="nil"/>
            </w:tcBorders>
          </w:tcPr>
          <w:p w:rsidR="00F738EA" w:rsidRPr="000E2449" w:rsidRDefault="00F738EA" w:rsidP="00CF0560">
            <w:pPr>
              <w:pStyle w:val="a3"/>
              <w:jc w:val="center"/>
              <w:rPr>
                <w:rFonts w:ascii="Times New Roman" w:hAnsi="Times New Roman"/>
                <w:sz w:val="26"/>
                <w:szCs w:val="26"/>
              </w:rPr>
            </w:pPr>
          </w:p>
        </w:tc>
      </w:tr>
      <w:tr w:rsidR="00F738EA" w:rsidRPr="00BB3CE8" w:rsidTr="00CF0560">
        <w:tc>
          <w:tcPr>
            <w:tcW w:w="3566" w:type="dxa"/>
            <w:tcBorders>
              <w:top w:val="nil"/>
              <w:left w:val="nil"/>
              <w:bottom w:val="nil"/>
              <w:right w:val="nil"/>
            </w:tcBorders>
          </w:tcPr>
          <w:p w:rsidR="00F738EA" w:rsidRDefault="00F738EA" w:rsidP="00CF0560">
            <w:pPr>
              <w:pStyle w:val="a3"/>
              <w:rPr>
                <w:rFonts w:ascii="Times New Roman" w:hAnsi="Times New Roman"/>
                <w:sz w:val="28"/>
                <w:szCs w:val="28"/>
              </w:rPr>
            </w:pPr>
          </w:p>
          <w:p w:rsidR="00F738EA" w:rsidRDefault="00CE6FB3" w:rsidP="00CF0560">
            <w:pPr>
              <w:pStyle w:val="a3"/>
              <w:ind w:right="-108"/>
              <w:rPr>
                <w:rFonts w:ascii="Times New Roman" w:hAnsi="Times New Roman"/>
                <w:sz w:val="28"/>
                <w:szCs w:val="28"/>
              </w:rPr>
            </w:pPr>
            <w:r>
              <w:rPr>
                <w:rFonts w:ascii="Times New Roman" w:hAnsi="Times New Roman"/>
                <w:sz w:val="28"/>
                <w:szCs w:val="28"/>
              </w:rPr>
              <w:t xml:space="preserve">от  </w:t>
            </w:r>
            <w:r w:rsidR="002358FC">
              <w:rPr>
                <w:rFonts w:ascii="Times New Roman" w:hAnsi="Times New Roman"/>
                <w:sz w:val="28"/>
                <w:szCs w:val="28"/>
              </w:rPr>
              <w:t>25</w:t>
            </w:r>
            <w:r w:rsidR="00C14CB3">
              <w:rPr>
                <w:rFonts w:ascii="Times New Roman" w:hAnsi="Times New Roman"/>
                <w:sz w:val="28"/>
                <w:szCs w:val="28"/>
              </w:rPr>
              <w:t xml:space="preserve"> ию</w:t>
            </w:r>
            <w:r w:rsidR="001F6625">
              <w:rPr>
                <w:rFonts w:ascii="Times New Roman" w:hAnsi="Times New Roman"/>
                <w:sz w:val="28"/>
                <w:szCs w:val="28"/>
              </w:rPr>
              <w:t>л</w:t>
            </w:r>
            <w:r w:rsidR="00C14CB3">
              <w:rPr>
                <w:rFonts w:ascii="Times New Roman" w:hAnsi="Times New Roman"/>
                <w:sz w:val="28"/>
                <w:szCs w:val="28"/>
              </w:rPr>
              <w:t>я</w:t>
            </w:r>
            <w:r w:rsidR="00F738EA">
              <w:rPr>
                <w:rFonts w:ascii="Times New Roman" w:hAnsi="Times New Roman"/>
                <w:sz w:val="28"/>
                <w:szCs w:val="28"/>
              </w:rPr>
              <w:t xml:space="preserve"> </w:t>
            </w:r>
            <w:r>
              <w:rPr>
                <w:rFonts w:ascii="Times New Roman" w:hAnsi="Times New Roman"/>
                <w:sz w:val="28"/>
                <w:szCs w:val="28"/>
              </w:rPr>
              <w:t>202</w:t>
            </w:r>
            <w:r w:rsidR="00D90DD7">
              <w:rPr>
                <w:rFonts w:ascii="Times New Roman" w:hAnsi="Times New Roman"/>
                <w:sz w:val="28"/>
                <w:szCs w:val="28"/>
              </w:rPr>
              <w:t>2</w:t>
            </w:r>
            <w:r w:rsidR="00F738EA">
              <w:rPr>
                <w:rFonts w:ascii="Times New Roman" w:hAnsi="Times New Roman"/>
                <w:sz w:val="28"/>
                <w:szCs w:val="28"/>
              </w:rPr>
              <w:t xml:space="preserve"> года</w:t>
            </w:r>
          </w:p>
          <w:p w:rsidR="00F738EA" w:rsidRPr="001A6069" w:rsidRDefault="00F738EA" w:rsidP="00CF0560">
            <w:pPr>
              <w:pStyle w:val="a3"/>
              <w:ind w:right="-108"/>
              <w:rPr>
                <w:rFonts w:ascii="Times New Roman" w:hAnsi="Times New Roman"/>
              </w:rPr>
            </w:pPr>
            <w:r>
              <w:rPr>
                <w:rFonts w:ascii="Times New Roman" w:hAnsi="Times New Roman"/>
              </w:rPr>
              <w:t>Республика Коми, с. Ёрмица</w:t>
            </w:r>
          </w:p>
          <w:p w:rsidR="00F738EA" w:rsidRPr="00BB3CE8" w:rsidRDefault="00F738EA" w:rsidP="00CF0560">
            <w:pPr>
              <w:pStyle w:val="a3"/>
              <w:jc w:val="center"/>
              <w:rPr>
                <w:rFonts w:ascii="Times New Roman" w:hAnsi="Times New Roman"/>
                <w:sz w:val="18"/>
                <w:szCs w:val="28"/>
              </w:rPr>
            </w:pPr>
          </w:p>
        </w:tc>
        <w:tc>
          <w:tcPr>
            <w:tcW w:w="2895" w:type="dxa"/>
            <w:gridSpan w:val="2"/>
            <w:tcBorders>
              <w:top w:val="nil"/>
              <w:left w:val="nil"/>
              <w:bottom w:val="nil"/>
              <w:right w:val="nil"/>
            </w:tcBorders>
          </w:tcPr>
          <w:p w:rsidR="00F738EA" w:rsidRPr="00BB3CE8" w:rsidRDefault="00F738EA" w:rsidP="00CF0560">
            <w:pPr>
              <w:pStyle w:val="a3"/>
              <w:jc w:val="center"/>
              <w:rPr>
                <w:rFonts w:ascii="Times New Roman" w:hAnsi="Times New Roman"/>
              </w:rPr>
            </w:pPr>
          </w:p>
        </w:tc>
        <w:tc>
          <w:tcPr>
            <w:tcW w:w="3003" w:type="dxa"/>
            <w:gridSpan w:val="2"/>
            <w:tcBorders>
              <w:top w:val="nil"/>
              <w:left w:val="nil"/>
              <w:bottom w:val="nil"/>
              <w:right w:val="nil"/>
            </w:tcBorders>
          </w:tcPr>
          <w:p w:rsidR="00F738EA" w:rsidRDefault="00F738EA" w:rsidP="00CF0560">
            <w:pPr>
              <w:pStyle w:val="a3"/>
              <w:jc w:val="right"/>
              <w:rPr>
                <w:rFonts w:ascii="Times New Roman" w:hAnsi="Times New Roman"/>
                <w:sz w:val="28"/>
                <w:szCs w:val="28"/>
              </w:rPr>
            </w:pPr>
          </w:p>
          <w:p w:rsidR="00F738EA" w:rsidRPr="00BB3CE8" w:rsidRDefault="00F738EA" w:rsidP="00CA32D8">
            <w:pPr>
              <w:pStyle w:val="a3"/>
              <w:jc w:val="center"/>
              <w:rPr>
                <w:rFonts w:ascii="Times New Roman" w:hAnsi="Times New Roman"/>
                <w:sz w:val="28"/>
                <w:szCs w:val="28"/>
              </w:rPr>
            </w:pPr>
            <w:r>
              <w:rPr>
                <w:rFonts w:ascii="Times New Roman" w:hAnsi="Times New Roman"/>
                <w:sz w:val="28"/>
                <w:szCs w:val="28"/>
              </w:rPr>
              <w:t xml:space="preserve">№ </w:t>
            </w:r>
            <w:r w:rsidR="009071F7">
              <w:rPr>
                <w:rFonts w:ascii="Times New Roman" w:hAnsi="Times New Roman"/>
                <w:sz w:val="28"/>
                <w:szCs w:val="28"/>
              </w:rPr>
              <w:t>1</w:t>
            </w:r>
            <w:r w:rsidR="00CA32D8">
              <w:rPr>
                <w:rFonts w:ascii="Times New Roman" w:hAnsi="Times New Roman"/>
                <w:sz w:val="28"/>
                <w:szCs w:val="28"/>
              </w:rPr>
              <w:t>7</w:t>
            </w:r>
          </w:p>
        </w:tc>
      </w:tr>
      <w:tr w:rsidR="00F738EA" w:rsidRPr="00CF621A" w:rsidTr="001F6625">
        <w:trPr>
          <w:gridAfter w:val="1"/>
          <w:wAfter w:w="1456" w:type="dxa"/>
          <w:trHeight w:val="952"/>
        </w:trPr>
        <w:tc>
          <w:tcPr>
            <w:tcW w:w="4503" w:type="dxa"/>
            <w:gridSpan w:val="2"/>
            <w:tcBorders>
              <w:top w:val="nil"/>
              <w:left w:val="nil"/>
              <w:bottom w:val="nil"/>
              <w:right w:val="nil"/>
            </w:tcBorders>
          </w:tcPr>
          <w:p w:rsidR="00F738EA" w:rsidRPr="00CF621A" w:rsidRDefault="00CA32D8" w:rsidP="00CA32D8">
            <w:pPr>
              <w:pStyle w:val="a3"/>
              <w:jc w:val="both"/>
              <w:rPr>
                <w:rFonts w:ascii="Times New Roman" w:hAnsi="Times New Roman"/>
                <w:sz w:val="28"/>
                <w:szCs w:val="28"/>
              </w:rPr>
            </w:pPr>
            <w:r w:rsidRPr="00382440">
              <w:rPr>
                <w:rFonts w:ascii="Times New Roman" w:hAnsi="Times New Roman"/>
                <w:sz w:val="28"/>
                <w:szCs w:val="28"/>
              </w:rPr>
              <w:t xml:space="preserve">Об утверждении </w:t>
            </w:r>
            <w:r>
              <w:rPr>
                <w:rFonts w:ascii="Times New Roman" w:hAnsi="Times New Roman"/>
                <w:sz w:val="28"/>
                <w:szCs w:val="28"/>
              </w:rPr>
              <w:t xml:space="preserve">порядка внесения изменений в </w:t>
            </w:r>
            <w:r w:rsidRPr="00382440">
              <w:rPr>
                <w:rFonts w:ascii="Times New Roman" w:hAnsi="Times New Roman"/>
                <w:sz w:val="28"/>
                <w:szCs w:val="28"/>
              </w:rPr>
              <w:t>переч</w:t>
            </w:r>
            <w:r>
              <w:rPr>
                <w:rFonts w:ascii="Times New Roman" w:hAnsi="Times New Roman"/>
                <w:sz w:val="28"/>
                <w:szCs w:val="28"/>
              </w:rPr>
              <w:t xml:space="preserve">ень </w:t>
            </w:r>
            <w:r w:rsidRPr="00382440">
              <w:rPr>
                <w:rFonts w:ascii="Times New Roman" w:hAnsi="Times New Roman"/>
                <w:sz w:val="28"/>
                <w:szCs w:val="28"/>
              </w:rPr>
              <w:t>главных</w:t>
            </w:r>
            <w:r>
              <w:rPr>
                <w:rFonts w:ascii="Times New Roman" w:hAnsi="Times New Roman"/>
                <w:sz w:val="28"/>
                <w:szCs w:val="28"/>
              </w:rPr>
              <w:t xml:space="preserve"> а</w:t>
            </w:r>
            <w:r w:rsidRPr="00382440">
              <w:rPr>
                <w:rFonts w:ascii="Times New Roman" w:hAnsi="Times New Roman"/>
                <w:sz w:val="28"/>
                <w:szCs w:val="28"/>
              </w:rPr>
              <w:t>дминистраторов</w:t>
            </w:r>
            <w:r>
              <w:rPr>
                <w:rFonts w:ascii="Times New Roman" w:hAnsi="Times New Roman"/>
                <w:sz w:val="28"/>
                <w:szCs w:val="28"/>
              </w:rPr>
              <w:t xml:space="preserve"> доходов </w:t>
            </w:r>
            <w:r w:rsidRPr="00382440">
              <w:rPr>
                <w:rFonts w:ascii="Times New Roman" w:hAnsi="Times New Roman"/>
                <w:sz w:val="28"/>
                <w:szCs w:val="28"/>
              </w:rPr>
              <w:t>бюджета</w:t>
            </w:r>
            <w:r>
              <w:rPr>
                <w:rFonts w:ascii="Times New Roman" w:hAnsi="Times New Roman"/>
                <w:sz w:val="28"/>
                <w:szCs w:val="28"/>
              </w:rPr>
              <w:t xml:space="preserve"> муниципального образования сельского поселения "Ёрмица" </w:t>
            </w:r>
            <w:r w:rsidRPr="00382440">
              <w:rPr>
                <w:rFonts w:ascii="Times New Roman" w:hAnsi="Times New Roman"/>
                <w:sz w:val="28"/>
                <w:szCs w:val="28"/>
              </w:rPr>
              <w:t>на 2022 год и на плановый период 2023 и 2024 годов</w:t>
            </w:r>
          </w:p>
        </w:tc>
        <w:tc>
          <w:tcPr>
            <w:tcW w:w="3505" w:type="dxa"/>
            <w:gridSpan w:val="2"/>
            <w:tcBorders>
              <w:top w:val="nil"/>
              <w:left w:val="nil"/>
              <w:bottom w:val="nil"/>
              <w:right w:val="nil"/>
            </w:tcBorders>
          </w:tcPr>
          <w:p w:rsidR="00F738EA" w:rsidRPr="00CF621A" w:rsidRDefault="00F738EA" w:rsidP="00CF621A">
            <w:pPr>
              <w:pStyle w:val="a3"/>
              <w:rPr>
                <w:rFonts w:ascii="Times New Roman" w:hAnsi="Times New Roman"/>
                <w:sz w:val="28"/>
                <w:szCs w:val="28"/>
              </w:rPr>
            </w:pPr>
          </w:p>
        </w:tc>
      </w:tr>
    </w:tbl>
    <w:p w:rsidR="00F738EA" w:rsidRPr="00CF621A" w:rsidRDefault="00F738EA" w:rsidP="00CF621A">
      <w:pPr>
        <w:pStyle w:val="a3"/>
        <w:rPr>
          <w:rFonts w:ascii="Times New Roman" w:hAnsi="Times New Roman"/>
          <w:sz w:val="28"/>
          <w:szCs w:val="28"/>
        </w:rPr>
      </w:pPr>
    </w:p>
    <w:p w:rsidR="00E377A9" w:rsidRDefault="001F6625" w:rsidP="001F6625">
      <w:pPr>
        <w:pStyle w:val="a3"/>
        <w:jc w:val="both"/>
        <w:rPr>
          <w:rFonts w:ascii="Times New Roman" w:hAnsi="Times New Roman"/>
          <w:sz w:val="28"/>
          <w:szCs w:val="28"/>
        </w:rPr>
      </w:pPr>
      <w:r>
        <w:rPr>
          <w:rFonts w:ascii="Times New Roman" w:hAnsi="Times New Roman"/>
          <w:sz w:val="28"/>
          <w:szCs w:val="28"/>
        </w:rPr>
        <w:tab/>
      </w:r>
    </w:p>
    <w:p w:rsidR="00CA32D8" w:rsidRPr="00CA32D8" w:rsidRDefault="00CA32D8" w:rsidP="00CA32D8">
      <w:pPr>
        <w:pStyle w:val="a3"/>
        <w:jc w:val="both"/>
        <w:rPr>
          <w:rFonts w:ascii="Times New Roman" w:hAnsi="Times New Roman"/>
          <w:sz w:val="28"/>
          <w:szCs w:val="28"/>
        </w:rPr>
      </w:pPr>
      <w:r>
        <w:rPr>
          <w:rFonts w:ascii="Times New Roman" w:hAnsi="Times New Roman"/>
          <w:sz w:val="28"/>
          <w:szCs w:val="28"/>
        </w:rPr>
        <w:tab/>
      </w:r>
      <w:r w:rsidRPr="00CA32D8">
        <w:rPr>
          <w:rFonts w:ascii="Times New Roman" w:hAnsi="Times New Roman"/>
          <w:sz w:val="28"/>
          <w:szCs w:val="28"/>
        </w:rPr>
        <w:t>В  соответствии со статьей 160.1</w:t>
      </w:r>
      <w:r w:rsidR="00972047">
        <w:rPr>
          <w:rFonts w:ascii="Times New Roman" w:hAnsi="Times New Roman"/>
          <w:sz w:val="28"/>
          <w:szCs w:val="28"/>
        </w:rPr>
        <w:t xml:space="preserve"> </w:t>
      </w:r>
      <w:r w:rsidRPr="00CA32D8">
        <w:rPr>
          <w:rFonts w:ascii="Times New Roman" w:hAnsi="Times New Roman"/>
          <w:sz w:val="28"/>
          <w:szCs w:val="28"/>
        </w:rPr>
        <w:t xml:space="preserve">Бюджетного  кодекса Российской Федерации, </w:t>
      </w:r>
      <w:hyperlink r:id="rId9" w:history="1">
        <w:r w:rsidRPr="00CA32D8">
          <w:rPr>
            <w:rFonts w:ascii="Times New Roman" w:hAnsi="Times New Roman"/>
            <w:sz w:val="28"/>
            <w:szCs w:val="28"/>
          </w:rPr>
          <w:t>постановлением</w:t>
        </w:r>
      </w:hyperlink>
      <w:r w:rsidRPr="00CA32D8">
        <w:rPr>
          <w:rFonts w:ascii="Times New Roman" w:hAnsi="Times New Roman"/>
          <w:sz w:val="28"/>
          <w:szCs w:val="28"/>
        </w:rPr>
        <w:t xml:space="preserve"> Правительства Российской Федерации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972047">
        <w:rPr>
          <w:rFonts w:ascii="Times New Roman" w:hAnsi="Times New Roman"/>
          <w:sz w:val="28"/>
          <w:szCs w:val="28"/>
        </w:rPr>
        <w:t>, администрация сельского поселения "Ёрмица"</w:t>
      </w:r>
    </w:p>
    <w:p w:rsidR="00CA32D8" w:rsidRPr="00972047" w:rsidRDefault="00972047" w:rsidP="00972047">
      <w:pPr>
        <w:pStyle w:val="a3"/>
        <w:jc w:val="both"/>
        <w:rPr>
          <w:rFonts w:ascii="Times New Roman" w:hAnsi="Times New Roman"/>
          <w:sz w:val="28"/>
          <w:szCs w:val="28"/>
        </w:rPr>
      </w:pPr>
      <w:r>
        <w:rPr>
          <w:rFonts w:ascii="Times New Roman" w:hAnsi="Times New Roman"/>
          <w:sz w:val="28"/>
          <w:szCs w:val="28"/>
        </w:rPr>
        <w:tab/>
        <w:t>ПОСТАНОВЛЯЕТ</w:t>
      </w:r>
      <w:r w:rsidR="00CA32D8" w:rsidRPr="00972047">
        <w:rPr>
          <w:rFonts w:ascii="Times New Roman" w:hAnsi="Times New Roman"/>
          <w:sz w:val="28"/>
          <w:szCs w:val="28"/>
        </w:rPr>
        <w:t>:</w:t>
      </w:r>
    </w:p>
    <w:p w:rsidR="00972047" w:rsidRPr="00972047" w:rsidRDefault="00972047" w:rsidP="00972047">
      <w:pPr>
        <w:pStyle w:val="a3"/>
        <w:jc w:val="both"/>
        <w:rPr>
          <w:rFonts w:ascii="Times New Roman" w:hAnsi="Times New Roman"/>
          <w:sz w:val="28"/>
          <w:szCs w:val="28"/>
        </w:rPr>
      </w:pPr>
      <w:r>
        <w:rPr>
          <w:rFonts w:ascii="Times New Roman" w:hAnsi="Times New Roman"/>
          <w:sz w:val="28"/>
          <w:szCs w:val="28"/>
        </w:rPr>
        <w:tab/>
      </w:r>
      <w:r w:rsidRPr="00972047">
        <w:rPr>
          <w:rFonts w:ascii="Times New Roman" w:hAnsi="Times New Roman"/>
          <w:sz w:val="28"/>
          <w:szCs w:val="28"/>
        </w:rPr>
        <w:t>1. Утвердить порядок внесения изменений в перечень главных администраторов доходов бюджета муниципального образования сельского поселения «</w:t>
      </w:r>
      <w:r>
        <w:rPr>
          <w:rFonts w:ascii="Times New Roman" w:hAnsi="Times New Roman"/>
          <w:sz w:val="28"/>
          <w:szCs w:val="28"/>
        </w:rPr>
        <w:t>Ёрмица</w:t>
      </w:r>
      <w:r w:rsidRPr="00972047">
        <w:rPr>
          <w:rFonts w:ascii="Times New Roman" w:hAnsi="Times New Roman"/>
          <w:sz w:val="28"/>
          <w:szCs w:val="28"/>
        </w:rPr>
        <w:t>» (приложение № 1).</w:t>
      </w:r>
    </w:p>
    <w:p w:rsidR="00972047" w:rsidRPr="00972047" w:rsidRDefault="00972047" w:rsidP="00972047">
      <w:pPr>
        <w:pStyle w:val="a3"/>
        <w:jc w:val="both"/>
        <w:rPr>
          <w:rFonts w:ascii="Times New Roman" w:hAnsi="Times New Roman"/>
          <w:sz w:val="28"/>
          <w:szCs w:val="28"/>
        </w:rPr>
      </w:pPr>
      <w:r>
        <w:rPr>
          <w:rFonts w:ascii="Times New Roman" w:hAnsi="Times New Roman"/>
          <w:sz w:val="28"/>
          <w:szCs w:val="28"/>
        </w:rPr>
        <w:tab/>
      </w:r>
      <w:r w:rsidRPr="00972047">
        <w:rPr>
          <w:rFonts w:ascii="Times New Roman" w:hAnsi="Times New Roman"/>
          <w:sz w:val="28"/>
          <w:szCs w:val="28"/>
        </w:rPr>
        <w:t xml:space="preserve">2. Контроль за исполнением постановления возложить на </w:t>
      </w:r>
      <w:r>
        <w:rPr>
          <w:rFonts w:ascii="Times New Roman" w:hAnsi="Times New Roman"/>
          <w:sz w:val="28"/>
          <w:szCs w:val="28"/>
        </w:rPr>
        <w:t>Бобрецову Дарью Александровну</w:t>
      </w:r>
      <w:r w:rsidRPr="00972047">
        <w:rPr>
          <w:rFonts w:ascii="Times New Roman" w:hAnsi="Times New Roman"/>
          <w:sz w:val="28"/>
          <w:szCs w:val="28"/>
        </w:rPr>
        <w:t xml:space="preserve"> – </w:t>
      </w:r>
      <w:r>
        <w:rPr>
          <w:rFonts w:ascii="Times New Roman" w:hAnsi="Times New Roman"/>
          <w:sz w:val="28"/>
          <w:szCs w:val="28"/>
        </w:rPr>
        <w:t>ведущего эксперта</w:t>
      </w:r>
      <w:r w:rsidRPr="00972047">
        <w:rPr>
          <w:rFonts w:ascii="Times New Roman" w:hAnsi="Times New Roman"/>
          <w:sz w:val="28"/>
          <w:szCs w:val="28"/>
        </w:rPr>
        <w:t xml:space="preserve"> администрации сельского поселения «</w:t>
      </w:r>
      <w:r>
        <w:rPr>
          <w:rFonts w:ascii="Times New Roman" w:hAnsi="Times New Roman"/>
          <w:sz w:val="28"/>
          <w:szCs w:val="28"/>
        </w:rPr>
        <w:t>Ёрмица</w:t>
      </w:r>
      <w:r w:rsidRPr="00972047">
        <w:rPr>
          <w:rFonts w:ascii="Times New Roman" w:hAnsi="Times New Roman"/>
          <w:sz w:val="28"/>
          <w:szCs w:val="28"/>
        </w:rPr>
        <w:t>».</w:t>
      </w:r>
    </w:p>
    <w:p w:rsidR="00972047" w:rsidRPr="00972047" w:rsidRDefault="00972047" w:rsidP="00972047">
      <w:pPr>
        <w:pStyle w:val="a3"/>
        <w:jc w:val="both"/>
        <w:rPr>
          <w:rFonts w:ascii="Times New Roman" w:hAnsi="Times New Roman"/>
          <w:sz w:val="28"/>
          <w:szCs w:val="28"/>
        </w:rPr>
      </w:pPr>
      <w:r>
        <w:rPr>
          <w:rFonts w:ascii="Times New Roman" w:hAnsi="Times New Roman"/>
          <w:sz w:val="28"/>
          <w:szCs w:val="28"/>
        </w:rPr>
        <w:tab/>
      </w:r>
      <w:r w:rsidRPr="00972047">
        <w:rPr>
          <w:rFonts w:ascii="Times New Roman" w:hAnsi="Times New Roman"/>
          <w:sz w:val="28"/>
          <w:szCs w:val="28"/>
        </w:rPr>
        <w:t>3. Постановление вступает в силу дня подписания и применяется  к  правоотношениям,  возникшим  с 1 января 2022 года.</w:t>
      </w:r>
    </w:p>
    <w:p w:rsidR="00CA32D8" w:rsidRDefault="00CA32D8" w:rsidP="00972047">
      <w:pPr>
        <w:pStyle w:val="a3"/>
        <w:jc w:val="both"/>
        <w:rPr>
          <w:rFonts w:ascii="Times New Roman" w:hAnsi="Times New Roman"/>
          <w:sz w:val="28"/>
          <w:szCs w:val="28"/>
        </w:rPr>
      </w:pPr>
    </w:p>
    <w:p w:rsidR="00972047" w:rsidRPr="00972047" w:rsidRDefault="00972047" w:rsidP="00972047">
      <w:pPr>
        <w:pStyle w:val="a3"/>
        <w:jc w:val="both"/>
        <w:rPr>
          <w:rFonts w:ascii="Times New Roman" w:hAnsi="Times New Roman"/>
          <w:sz w:val="28"/>
          <w:szCs w:val="28"/>
        </w:rPr>
      </w:pPr>
      <w:r>
        <w:rPr>
          <w:rFonts w:ascii="Times New Roman" w:hAnsi="Times New Roman"/>
          <w:sz w:val="28"/>
          <w:szCs w:val="28"/>
        </w:rPr>
        <w:t>Глава сельского поселения "Ёрмица"                                              А.А. Торопов</w:t>
      </w:r>
    </w:p>
    <w:p w:rsidR="00972047" w:rsidRPr="00972047" w:rsidRDefault="00972047" w:rsidP="00972047">
      <w:pPr>
        <w:pStyle w:val="a3"/>
        <w:jc w:val="right"/>
        <w:rPr>
          <w:rFonts w:ascii="Times New Roman" w:hAnsi="Times New Roman"/>
          <w:sz w:val="24"/>
        </w:rPr>
      </w:pPr>
      <w:bookmarkStart w:id="0" w:name="_GoBack"/>
      <w:bookmarkEnd w:id="0"/>
      <w:r w:rsidRPr="00972047">
        <w:rPr>
          <w:rFonts w:ascii="Times New Roman" w:hAnsi="Times New Roman"/>
          <w:sz w:val="24"/>
        </w:rPr>
        <w:lastRenderedPageBreak/>
        <w:t xml:space="preserve">Приложение </w:t>
      </w:r>
    </w:p>
    <w:p w:rsidR="00972047" w:rsidRPr="00972047" w:rsidRDefault="00972047" w:rsidP="00972047">
      <w:pPr>
        <w:pStyle w:val="a3"/>
        <w:jc w:val="right"/>
        <w:rPr>
          <w:rFonts w:ascii="Times New Roman" w:hAnsi="Times New Roman"/>
          <w:sz w:val="24"/>
        </w:rPr>
      </w:pPr>
      <w:r w:rsidRPr="00972047">
        <w:rPr>
          <w:rFonts w:ascii="Times New Roman" w:hAnsi="Times New Roman"/>
          <w:sz w:val="24"/>
        </w:rPr>
        <w:t xml:space="preserve">к постановлению администрации </w:t>
      </w:r>
    </w:p>
    <w:p w:rsidR="00972047" w:rsidRPr="00972047" w:rsidRDefault="00972047" w:rsidP="00972047">
      <w:pPr>
        <w:pStyle w:val="a3"/>
        <w:jc w:val="right"/>
        <w:rPr>
          <w:rFonts w:ascii="Times New Roman" w:hAnsi="Times New Roman"/>
          <w:sz w:val="24"/>
        </w:rPr>
      </w:pPr>
      <w:r>
        <w:rPr>
          <w:rFonts w:ascii="Times New Roman" w:hAnsi="Times New Roman"/>
          <w:sz w:val="24"/>
        </w:rPr>
        <w:t>сельского поселения "Ёрмица"</w:t>
      </w:r>
    </w:p>
    <w:p w:rsidR="00972047" w:rsidRPr="00972047" w:rsidRDefault="00972047" w:rsidP="00972047">
      <w:pPr>
        <w:pStyle w:val="a3"/>
        <w:jc w:val="right"/>
        <w:rPr>
          <w:rFonts w:ascii="Times New Roman" w:hAnsi="Times New Roman"/>
          <w:sz w:val="24"/>
        </w:rPr>
      </w:pPr>
      <w:r w:rsidRPr="00972047">
        <w:rPr>
          <w:rFonts w:ascii="Times New Roman" w:hAnsi="Times New Roman"/>
          <w:sz w:val="24"/>
        </w:rPr>
        <w:t xml:space="preserve">от </w:t>
      </w:r>
      <w:r w:rsidR="002358FC">
        <w:rPr>
          <w:rFonts w:ascii="Times New Roman" w:hAnsi="Times New Roman"/>
          <w:sz w:val="24"/>
        </w:rPr>
        <w:t>25</w:t>
      </w:r>
      <w:r w:rsidRPr="00972047">
        <w:rPr>
          <w:rFonts w:ascii="Times New Roman" w:hAnsi="Times New Roman"/>
          <w:sz w:val="24"/>
        </w:rPr>
        <w:t xml:space="preserve"> июля 2022 года № </w:t>
      </w:r>
      <w:r>
        <w:rPr>
          <w:rFonts w:ascii="Times New Roman" w:hAnsi="Times New Roman"/>
          <w:sz w:val="24"/>
        </w:rPr>
        <w:t>17</w:t>
      </w:r>
    </w:p>
    <w:p w:rsidR="00972047" w:rsidRPr="00972047" w:rsidRDefault="00972047" w:rsidP="00972047">
      <w:pPr>
        <w:pStyle w:val="a3"/>
        <w:jc w:val="both"/>
        <w:rPr>
          <w:rFonts w:ascii="Times New Roman" w:hAnsi="Times New Roman"/>
          <w:sz w:val="28"/>
        </w:rPr>
      </w:pPr>
    </w:p>
    <w:p w:rsidR="00972047" w:rsidRPr="00972047" w:rsidRDefault="00972047" w:rsidP="00972047">
      <w:pPr>
        <w:pStyle w:val="a3"/>
        <w:jc w:val="center"/>
        <w:rPr>
          <w:rFonts w:ascii="Times New Roman" w:hAnsi="Times New Roman"/>
          <w:b/>
          <w:sz w:val="28"/>
        </w:rPr>
      </w:pPr>
      <w:r w:rsidRPr="00972047">
        <w:rPr>
          <w:rFonts w:ascii="Times New Roman" w:hAnsi="Times New Roman"/>
          <w:b/>
          <w:sz w:val="28"/>
        </w:rPr>
        <w:t>Порядок</w:t>
      </w:r>
    </w:p>
    <w:p w:rsidR="00972047" w:rsidRPr="00972047" w:rsidRDefault="00972047" w:rsidP="00972047">
      <w:pPr>
        <w:pStyle w:val="a3"/>
        <w:jc w:val="center"/>
        <w:rPr>
          <w:rFonts w:ascii="Times New Roman" w:hAnsi="Times New Roman"/>
          <w:b/>
          <w:sz w:val="28"/>
        </w:rPr>
      </w:pPr>
      <w:r>
        <w:rPr>
          <w:rFonts w:ascii="Times New Roman" w:hAnsi="Times New Roman"/>
          <w:b/>
          <w:sz w:val="28"/>
        </w:rPr>
        <w:t>в</w:t>
      </w:r>
      <w:r w:rsidRPr="00972047">
        <w:rPr>
          <w:rFonts w:ascii="Times New Roman" w:hAnsi="Times New Roman"/>
          <w:b/>
          <w:sz w:val="28"/>
        </w:rPr>
        <w:t xml:space="preserve">несения изменений в перечень главных администраторов доходов бюджета муниципального образования сельского поселения </w:t>
      </w:r>
      <w:r>
        <w:rPr>
          <w:rFonts w:ascii="Times New Roman" w:hAnsi="Times New Roman"/>
          <w:b/>
          <w:sz w:val="28"/>
        </w:rPr>
        <w:t>"Ёрмица"</w:t>
      </w:r>
    </w:p>
    <w:p w:rsidR="00972047" w:rsidRPr="00972047" w:rsidRDefault="00972047" w:rsidP="00972047">
      <w:pPr>
        <w:pStyle w:val="a3"/>
        <w:jc w:val="both"/>
        <w:rPr>
          <w:rFonts w:ascii="Times New Roman" w:hAnsi="Times New Roman"/>
          <w:sz w:val="24"/>
          <w:szCs w:val="20"/>
        </w:rPr>
      </w:pP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1. Настоящий Порядок устанавливает процедуру и сроки внесения изменений в перечень главных администраторов доходов бюджета муниципального образования сельского поселения «</w:t>
      </w:r>
      <w:r>
        <w:rPr>
          <w:rFonts w:ascii="Times New Roman" w:hAnsi="Times New Roman"/>
          <w:sz w:val="28"/>
        </w:rPr>
        <w:t>Ёрмица</w:t>
      </w:r>
      <w:r w:rsidRPr="00972047">
        <w:rPr>
          <w:rFonts w:ascii="Times New Roman" w:hAnsi="Times New Roman"/>
          <w:sz w:val="28"/>
        </w:rPr>
        <w:t>» (далее - Перечень).</w:t>
      </w:r>
    </w:p>
    <w:p w:rsidR="00972047" w:rsidRPr="00972047" w:rsidRDefault="00972047" w:rsidP="00972047">
      <w:pPr>
        <w:pStyle w:val="a3"/>
        <w:ind w:firstLine="709"/>
        <w:jc w:val="both"/>
        <w:rPr>
          <w:rFonts w:ascii="Times New Roman" w:hAnsi="Times New Roman"/>
          <w:sz w:val="28"/>
        </w:rPr>
      </w:pPr>
      <w:bookmarkStart w:id="1" w:name="Par6"/>
      <w:bookmarkEnd w:id="1"/>
      <w:r w:rsidRPr="00972047">
        <w:rPr>
          <w:rFonts w:ascii="Times New Roman" w:hAnsi="Times New Roman"/>
          <w:sz w:val="28"/>
        </w:rPr>
        <w:t>2. Изменения в Перечень вносятся в следующих случаях:</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1) изменение состава и (или) функций (полномочий) главных администраторов доходов бюджета муниципального образования сельского поселения «</w:t>
      </w:r>
      <w:r>
        <w:rPr>
          <w:rFonts w:ascii="Times New Roman" w:hAnsi="Times New Roman"/>
          <w:sz w:val="28"/>
        </w:rPr>
        <w:t>Ёрмица</w:t>
      </w:r>
      <w:r w:rsidRPr="00972047">
        <w:rPr>
          <w:rFonts w:ascii="Times New Roman" w:hAnsi="Times New Roman"/>
          <w:sz w:val="28"/>
        </w:rPr>
        <w:t>»;</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2) изменение принципов назначения и присвоения структуры кодов классификации доходов бюджетов в соответствии с приказом Министерства финансов Российской Федерации, устанавливающим коды видов доходов бюджетов и соответствующие им коды аналитической группы подвидов доходов бюджетов;</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3) поступление в бюджет муниципального образования сельского поселения «</w:t>
      </w:r>
      <w:r>
        <w:rPr>
          <w:rFonts w:ascii="Times New Roman" w:hAnsi="Times New Roman"/>
          <w:sz w:val="28"/>
        </w:rPr>
        <w:t>Ёрмица</w:t>
      </w:r>
      <w:r w:rsidRPr="00972047">
        <w:rPr>
          <w:rFonts w:ascii="Times New Roman" w:hAnsi="Times New Roman"/>
          <w:sz w:val="28"/>
        </w:rPr>
        <w:t>» налоговых и неналоговых доходов, безвозмездных поступлений от других бюджетов бюджетной системы Российской Федерации или от физических (юридических) лиц по кодам классификации доходов бюджетов Российской Федерации, не закрепленным за главными администраторами доходов бюджета муниципального образования сельского поселения «</w:t>
      </w:r>
      <w:r>
        <w:rPr>
          <w:rFonts w:ascii="Times New Roman" w:hAnsi="Times New Roman"/>
          <w:sz w:val="28"/>
        </w:rPr>
        <w:t>Ёрмица</w:t>
      </w:r>
      <w:r w:rsidRPr="00972047">
        <w:rPr>
          <w:rFonts w:ascii="Times New Roman" w:hAnsi="Times New Roman"/>
          <w:sz w:val="28"/>
        </w:rPr>
        <w:t>».</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3. Внесение изменений в Перечень в течение текущего финансового года осуществляется путем принятия постановления о внесении изменений в Перечень, утвержденный постановлением администрации сельского поселения</w:t>
      </w:r>
      <w:bookmarkStart w:id="2" w:name="Par11"/>
      <w:bookmarkEnd w:id="2"/>
      <w:r w:rsidRPr="00972047">
        <w:rPr>
          <w:rFonts w:ascii="Times New Roman" w:hAnsi="Times New Roman"/>
          <w:sz w:val="28"/>
        </w:rPr>
        <w:t xml:space="preserve"> «</w:t>
      </w:r>
      <w:r>
        <w:rPr>
          <w:rFonts w:ascii="Times New Roman" w:hAnsi="Times New Roman"/>
          <w:sz w:val="28"/>
        </w:rPr>
        <w:t>Ёрмица</w:t>
      </w:r>
      <w:r w:rsidRPr="00972047">
        <w:rPr>
          <w:rFonts w:ascii="Times New Roman" w:hAnsi="Times New Roman"/>
          <w:sz w:val="28"/>
        </w:rPr>
        <w:t>» (далее - администрация сельского поселения).</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4. Главные администраторы доходов бюджета муниципального образования сельского поселения «</w:t>
      </w:r>
      <w:r>
        <w:rPr>
          <w:rFonts w:ascii="Times New Roman" w:hAnsi="Times New Roman"/>
          <w:sz w:val="28"/>
        </w:rPr>
        <w:t>Ёрмица</w:t>
      </w:r>
      <w:r w:rsidRPr="00972047">
        <w:rPr>
          <w:rFonts w:ascii="Times New Roman" w:hAnsi="Times New Roman"/>
          <w:sz w:val="28"/>
        </w:rPr>
        <w:t>» (далее - инициаторы) в целях внесения изменений в Перечень в течение десяти рабочих дней с даты возникновения основания для внесения изменений в Перечень представляют в администрацию сельского поселения соответствующее предложение с указанием следующей информации:</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1) основание для внесения изменения в Перечень;</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2) наименование и код главного администратора доходов бюджета муниципального образования сельского поселения «</w:t>
      </w:r>
      <w:r>
        <w:rPr>
          <w:rFonts w:ascii="Times New Roman" w:hAnsi="Times New Roman"/>
          <w:sz w:val="28"/>
        </w:rPr>
        <w:t>Ёрмица</w:t>
      </w:r>
      <w:r w:rsidRPr="00972047">
        <w:rPr>
          <w:rFonts w:ascii="Times New Roman" w:hAnsi="Times New Roman"/>
          <w:sz w:val="28"/>
        </w:rPr>
        <w:t>»;</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3) код вида (подвида) доходов бюджетов;</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4) наименование кода вида (подвида) доходов бюджетов.</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lastRenderedPageBreak/>
        <w:t xml:space="preserve">5. Администрация сельского поселения в течение трёх рабочих дней с даты поступления предложения рассматривает поступившее предложение инициатора на соответствие положениям, установленным в </w:t>
      </w:r>
      <w:hyperlink w:anchor="Par6" w:history="1">
        <w:r w:rsidRPr="00972047">
          <w:rPr>
            <w:rFonts w:ascii="Times New Roman" w:hAnsi="Times New Roman"/>
            <w:sz w:val="28"/>
          </w:rPr>
          <w:t>пунктах 2</w:t>
        </w:r>
      </w:hyperlink>
      <w:r w:rsidRPr="00972047">
        <w:rPr>
          <w:rFonts w:ascii="Times New Roman" w:hAnsi="Times New Roman"/>
          <w:sz w:val="28"/>
        </w:rPr>
        <w:t xml:space="preserve"> и </w:t>
      </w:r>
      <w:hyperlink w:anchor="Par11" w:history="1">
        <w:r w:rsidRPr="00972047">
          <w:rPr>
            <w:rFonts w:ascii="Times New Roman" w:hAnsi="Times New Roman"/>
            <w:sz w:val="28"/>
          </w:rPr>
          <w:t>4</w:t>
        </w:r>
      </w:hyperlink>
      <w:r w:rsidRPr="00972047">
        <w:rPr>
          <w:rFonts w:ascii="Times New Roman" w:hAnsi="Times New Roman"/>
          <w:sz w:val="28"/>
        </w:rPr>
        <w:t xml:space="preserve"> настоящего Порядка.</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 xml:space="preserve">Основанием для отказа во внесении изменений в Перечень является несоответствие поступившего предложения положениям, установленным в </w:t>
      </w:r>
      <w:hyperlink w:anchor="Par6" w:history="1">
        <w:r w:rsidRPr="00972047">
          <w:rPr>
            <w:rFonts w:ascii="Times New Roman" w:hAnsi="Times New Roman"/>
            <w:sz w:val="28"/>
          </w:rPr>
          <w:t>пунктах 2</w:t>
        </w:r>
      </w:hyperlink>
      <w:r w:rsidRPr="00972047">
        <w:rPr>
          <w:rFonts w:ascii="Times New Roman" w:hAnsi="Times New Roman"/>
          <w:sz w:val="28"/>
        </w:rPr>
        <w:t xml:space="preserve"> и </w:t>
      </w:r>
      <w:hyperlink w:anchor="Par11" w:history="1">
        <w:r w:rsidRPr="00972047">
          <w:rPr>
            <w:rFonts w:ascii="Times New Roman" w:hAnsi="Times New Roman"/>
            <w:sz w:val="28"/>
          </w:rPr>
          <w:t>4</w:t>
        </w:r>
      </w:hyperlink>
      <w:r w:rsidRPr="00972047">
        <w:rPr>
          <w:rFonts w:ascii="Times New Roman" w:hAnsi="Times New Roman"/>
          <w:sz w:val="28"/>
        </w:rPr>
        <w:t xml:space="preserve"> настоящего Порядка.</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 xml:space="preserve">В случае соответствия поступившего обращения положениям, установленным в </w:t>
      </w:r>
      <w:hyperlink w:anchor="Par6" w:history="1">
        <w:r w:rsidRPr="00972047">
          <w:rPr>
            <w:rFonts w:ascii="Times New Roman" w:hAnsi="Times New Roman"/>
            <w:sz w:val="28"/>
          </w:rPr>
          <w:t>пунктах 2</w:t>
        </w:r>
      </w:hyperlink>
      <w:r w:rsidRPr="00972047">
        <w:rPr>
          <w:rFonts w:ascii="Times New Roman" w:hAnsi="Times New Roman"/>
          <w:sz w:val="28"/>
        </w:rPr>
        <w:t xml:space="preserve"> и </w:t>
      </w:r>
      <w:hyperlink w:anchor="Par11" w:history="1">
        <w:r w:rsidRPr="00972047">
          <w:rPr>
            <w:rFonts w:ascii="Times New Roman" w:hAnsi="Times New Roman"/>
            <w:sz w:val="28"/>
          </w:rPr>
          <w:t>4</w:t>
        </w:r>
      </w:hyperlink>
      <w:r w:rsidRPr="00972047">
        <w:rPr>
          <w:rFonts w:ascii="Times New Roman" w:hAnsi="Times New Roman"/>
          <w:sz w:val="28"/>
        </w:rPr>
        <w:t xml:space="preserve"> настоящего Порядка, администрация сельского поселения в течение двух рабочих дней с даты поступления предложения вносит изменения в Перечень.</w:t>
      </w:r>
    </w:p>
    <w:p w:rsidR="00972047" w:rsidRPr="00972047" w:rsidRDefault="00972047" w:rsidP="00972047">
      <w:pPr>
        <w:pStyle w:val="a3"/>
        <w:ind w:firstLine="709"/>
        <w:jc w:val="both"/>
        <w:rPr>
          <w:rFonts w:ascii="Times New Roman" w:hAnsi="Times New Roman"/>
          <w:sz w:val="28"/>
        </w:rPr>
      </w:pPr>
      <w:r w:rsidRPr="00972047">
        <w:rPr>
          <w:rFonts w:ascii="Times New Roman" w:hAnsi="Times New Roman"/>
          <w:sz w:val="28"/>
        </w:rPr>
        <w:t xml:space="preserve">В случае несоответствия поступившего предложения положениям, установленным в </w:t>
      </w:r>
      <w:hyperlink w:anchor="Par6" w:history="1">
        <w:r w:rsidRPr="00972047">
          <w:rPr>
            <w:rFonts w:ascii="Times New Roman" w:hAnsi="Times New Roman"/>
            <w:sz w:val="28"/>
          </w:rPr>
          <w:t>пунктах 2</w:t>
        </w:r>
      </w:hyperlink>
      <w:r w:rsidRPr="00972047">
        <w:rPr>
          <w:rFonts w:ascii="Times New Roman" w:hAnsi="Times New Roman"/>
          <w:sz w:val="28"/>
        </w:rPr>
        <w:t xml:space="preserve"> и </w:t>
      </w:r>
      <w:hyperlink w:anchor="Par11" w:history="1">
        <w:r w:rsidRPr="00972047">
          <w:rPr>
            <w:rFonts w:ascii="Times New Roman" w:hAnsi="Times New Roman"/>
            <w:sz w:val="28"/>
          </w:rPr>
          <w:t>4</w:t>
        </w:r>
      </w:hyperlink>
      <w:r w:rsidRPr="00972047">
        <w:rPr>
          <w:rFonts w:ascii="Times New Roman" w:hAnsi="Times New Roman"/>
          <w:sz w:val="28"/>
        </w:rPr>
        <w:t xml:space="preserve"> настоящего Порядка, администрация сельского поселения в течение двух рабочих дней с даты поступления предложения уведомляет инициатора об отказе во внесении изменений в Перечень с указанием основания для отказа во внесении изменений в Перечень.</w:t>
      </w:r>
    </w:p>
    <w:p w:rsidR="00BD29F1" w:rsidRDefault="00972047" w:rsidP="00972047">
      <w:pPr>
        <w:pStyle w:val="a3"/>
        <w:ind w:firstLine="709"/>
        <w:jc w:val="both"/>
        <w:rPr>
          <w:rFonts w:ascii="Times New Roman" w:hAnsi="Times New Roman"/>
          <w:sz w:val="28"/>
        </w:rPr>
      </w:pPr>
      <w:r w:rsidRPr="00972047">
        <w:rPr>
          <w:rFonts w:ascii="Times New Roman" w:hAnsi="Times New Roman"/>
          <w:sz w:val="28"/>
        </w:rPr>
        <w:t>6. Актуализация Перечня, утвержденного настоящим постановлением, осуществляется один раз в год путем изложения Перечня в редакции, учитывающей все изменения, вносимые в течение года, и оформляется постановлением администрации сельского поселения принятым в срок не позднее 31 декабря текущего финансового года.</w:t>
      </w:r>
    </w:p>
    <w:p w:rsidR="00BD29F1" w:rsidRDefault="00BD29F1" w:rsidP="00BD29F1">
      <w:pPr>
        <w:pStyle w:val="a3"/>
        <w:jc w:val="both"/>
        <w:rPr>
          <w:rFonts w:ascii="Times New Roman" w:hAnsi="Times New Roman"/>
          <w:sz w:val="28"/>
        </w:rPr>
      </w:pPr>
    </w:p>
    <w:p w:rsidR="00BD29F1" w:rsidRPr="00972047" w:rsidRDefault="00BD29F1" w:rsidP="00BD29F1">
      <w:pPr>
        <w:pStyle w:val="a3"/>
        <w:jc w:val="center"/>
        <w:rPr>
          <w:rFonts w:ascii="Times New Roman" w:hAnsi="Times New Roman"/>
          <w:sz w:val="28"/>
        </w:rPr>
      </w:pPr>
      <w:r>
        <w:rPr>
          <w:rFonts w:ascii="Times New Roman" w:hAnsi="Times New Roman"/>
          <w:sz w:val="28"/>
        </w:rPr>
        <w:t>___________________________</w:t>
      </w:r>
    </w:p>
    <w:p w:rsidR="00972047" w:rsidRPr="00972047" w:rsidRDefault="00972047" w:rsidP="00972047">
      <w:pPr>
        <w:pStyle w:val="a3"/>
        <w:jc w:val="both"/>
        <w:rPr>
          <w:rFonts w:ascii="Times New Roman" w:hAnsi="Times New Roman"/>
          <w:sz w:val="28"/>
        </w:rPr>
      </w:pPr>
    </w:p>
    <w:p w:rsidR="00972047" w:rsidRPr="00972047" w:rsidRDefault="00972047" w:rsidP="00972047">
      <w:pPr>
        <w:pStyle w:val="a3"/>
        <w:jc w:val="both"/>
        <w:rPr>
          <w:rFonts w:ascii="Times New Roman" w:hAnsi="Times New Roman"/>
          <w:sz w:val="28"/>
        </w:rPr>
      </w:pPr>
    </w:p>
    <w:p w:rsidR="0060777E" w:rsidRPr="00C9316A" w:rsidRDefault="0060777E" w:rsidP="00972047">
      <w:pPr>
        <w:autoSpaceDE w:val="0"/>
        <w:autoSpaceDN w:val="0"/>
        <w:adjustRightInd w:val="0"/>
        <w:spacing w:after="0" w:line="240" w:lineRule="auto"/>
        <w:jc w:val="right"/>
        <w:outlineLvl w:val="0"/>
        <w:rPr>
          <w:rFonts w:ascii="Times New Roman" w:hAnsi="Times New Roman"/>
          <w:sz w:val="28"/>
          <w:szCs w:val="28"/>
        </w:rPr>
      </w:pPr>
    </w:p>
    <w:sectPr w:rsidR="0060777E" w:rsidRPr="00C9316A" w:rsidSect="00C14CB3">
      <w:footerReference w:type="even" r:id="rId10"/>
      <w:footerReference w:type="default" r:id="rId11"/>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AE" w:rsidRDefault="003866AE" w:rsidP="00316AD2">
      <w:pPr>
        <w:spacing w:after="0" w:line="240" w:lineRule="auto"/>
      </w:pPr>
      <w:r>
        <w:separator/>
      </w:r>
    </w:p>
  </w:endnote>
  <w:endnote w:type="continuationSeparator" w:id="1">
    <w:p w:rsidR="003866AE" w:rsidRDefault="003866AE" w:rsidP="00316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81" w:rsidRDefault="0056477E">
    <w:pPr>
      <w:pStyle w:val="a6"/>
      <w:framePr w:wrap="around" w:vAnchor="text" w:hAnchor="margin" w:xAlign="right" w:y="1"/>
      <w:rPr>
        <w:rStyle w:val="a8"/>
      </w:rPr>
    </w:pPr>
    <w:r>
      <w:rPr>
        <w:rStyle w:val="a8"/>
      </w:rPr>
      <w:fldChar w:fldCharType="begin"/>
    </w:r>
    <w:r w:rsidR="00DF6681">
      <w:rPr>
        <w:rStyle w:val="a8"/>
      </w:rPr>
      <w:instrText xml:space="preserve">PAGE  </w:instrText>
    </w:r>
    <w:r>
      <w:rPr>
        <w:rStyle w:val="a8"/>
      </w:rPr>
      <w:fldChar w:fldCharType="separate"/>
    </w:r>
    <w:r w:rsidR="00DF6681">
      <w:rPr>
        <w:rStyle w:val="a8"/>
        <w:noProof/>
      </w:rPr>
      <w:t>1</w:t>
    </w:r>
    <w:r>
      <w:rPr>
        <w:rStyle w:val="a8"/>
      </w:rPr>
      <w:fldChar w:fldCharType="end"/>
    </w:r>
  </w:p>
  <w:p w:rsidR="00DF6681" w:rsidRDefault="00DF668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81" w:rsidRDefault="00DF6681">
    <w:pPr>
      <w:pStyle w:val="a6"/>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AE" w:rsidRDefault="003866AE" w:rsidP="00316AD2">
      <w:pPr>
        <w:spacing w:after="0" w:line="240" w:lineRule="auto"/>
      </w:pPr>
      <w:r>
        <w:separator/>
      </w:r>
    </w:p>
  </w:footnote>
  <w:footnote w:type="continuationSeparator" w:id="1">
    <w:p w:rsidR="003866AE" w:rsidRDefault="003866AE" w:rsidP="00316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24794"/>
    <w:multiLevelType w:val="hybridMultilevel"/>
    <w:tmpl w:val="244C02DC"/>
    <w:lvl w:ilvl="0" w:tplc="4A121D7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5933"/>
    <w:rsid w:val="000C4B4C"/>
    <w:rsid w:val="000C63FF"/>
    <w:rsid w:val="001012F3"/>
    <w:rsid w:val="00143474"/>
    <w:rsid w:val="00172E20"/>
    <w:rsid w:val="001A7822"/>
    <w:rsid w:val="001D1AC8"/>
    <w:rsid w:val="001F6625"/>
    <w:rsid w:val="0020110A"/>
    <w:rsid w:val="002035A8"/>
    <w:rsid w:val="002358FC"/>
    <w:rsid w:val="00282179"/>
    <w:rsid w:val="002A171F"/>
    <w:rsid w:val="002C096A"/>
    <w:rsid w:val="002D10F8"/>
    <w:rsid w:val="002D4461"/>
    <w:rsid w:val="002D7055"/>
    <w:rsid w:val="002F4358"/>
    <w:rsid w:val="003136E9"/>
    <w:rsid w:val="00316AD2"/>
    <w:rsid w:val="003866AE"/>
    <w:rsid w:val="00395D8A"/>
    <w:rsid w:val="003A7C6B"/>
    <w:rsid w:val="003B054A"/>
    <w:rsid w:val="003B1350"/>
    <w:rsid w:val="004033D3"/>
    <w:rsid w:val="00416F0A"/>
    <w:rsid w:val="00437C57"/>
    <w:rsid w:val="004547F5"/>
    <w:rsid w:val="00472795"/>
    <w:rsid w:val="00480F0E"/>
    <w:rsid w:val="00494E1D"/>
    <w:rsid w:val="004B2D54"/>
    <w:rsid w:val="004C23F5"/>
    <w:rsid w:val="004D09A5"/>
    <w:rsid w:val="004E3EF4"/>
    <w:rsid w:val="005619B3"/>
    <w:rsid w:val="0056477E"/>
    <w:rsid w:val="00573C4A"/>
    <w:rsid w:val="0057684C"/>
    <w:rsid w:val="0058538C"/>
    <w:rsid w:val="005B5EAD"/>
    <w:rsid w:val="005D6176"/>
    <w:rsid w:val="005F404E"/>
    <w:rsid w:val="005F7BB0"/>
    <w:rsid w:val="006002E7"/>
    <w:rsid w:val="006075F9"/>
    <w:rsid w:val="0060777E"/>
    <w:rsid w:val="00611D22"/>
    <w:rsid w:val="00614553"/>
    <w:rsid w:val="00633A71"/>
    <w:rsid w:val="00691581"/>
    <w:rsid w:val="0069220F"/>
    <w:rsid w:val="006D0129"/>
    <w:rsid w:val="007075BB"/>
    <w:rsid w:val="0072457B"/>
    <w:rsid w:val="00741B41"/>
    <w:rsid w:val="007D21D0"/>
    <w:rsid w:val="007E066E"/>
    <w:rsid w:val="007E5FD1"/>
    <w:rsid w:val="007F2DDB"/>
    <w:rsid w:val="00801D9A"/>
    <w:rsid w:val="00821F6D"/>
    <w:rsid w:val="0083515B"/>
    <w:rsid w:val="008A125E"/>
    <w:rsid w:val="008B6610"/>
    <w:rsid w:val="008C5151"/>
    <w:rsid w:val="008E071A"/>
    <w:rsid w:val="008E1BCE"/>
    <w:rsid w:val="009071F7"/>
    <w:rsid w:val="009145EF"/>
    <w:rsid w:val="009444E6"/>
    <w:rsid w:val="00972047"/>
    <w:rsid w:val="00991628"/>
    <w:rsid w:val="009944EB"/>
    <w:rsid w:val="00994CE6"/>
    <w:rsid w:val="009A1216"/>
    <w:rsid w:val="009B0C51"/>
    <w:rsid w:val="009C3501"/>
    <w:rsid w:val="00A52CBD"/>
    <w:rsid w:val="00A84F83"/>
    <w:rsid w:val="00A95933"/>
    <w:rsid w:val="00B14D26"/>
    <w:rsid w:val="00B30781"/>
    <w:rsid w:val="00B33FDB"/>
    <w:rsid w:val="00B50941"/>
    <w:rsid w:val="00B57224"/>
    <w:rsid w:val="00B65B01"/>
    <w:rsid w:val="00BD29F1"/>
    <w:rsid w:val="00C124B7"/>
    <w:rsid w:val="00C14CB3"/>
    <w:rsid w:val="00C63AB0"/>
    <w:rsid w:val="00C9316A"/>
    <w:rsid w:val="00CA024A"/>
    <w:rsid w:val="00CA32D8"/>
    <w:rsid w:val="00CE6FB3"/>
    <w:rsid w:val="00CF0560"/>
    <w:rsid w:val="00CF1444"/>
    <w:rsid w:val="00CF621A"/>
    <w:rsid w:val="00D90DD7"/>
    <w:rsid w:val="00DC1FDF"/>
    <w:rsid w:val="00DC22ED"/>
    <w:rsid w:val="00DD0B7A"/>
    <w:rsid w:val="00DF6681"/>
    <w:rsid w:val="00E27089"/>
    <w:rsid w:val="00E31EE8"/>
    <w:rsid w:val="00E377A9"/>
    <w:rsid w:val="00EA4E6E"/>
    <w:rsid w:val="00EC35D9"/>
    <w:rsid w:val="00EE1494"/>
    <w:rsid w:val="00F01984"/>
    <w:rsid w:val="00F222EA"/>
    <w:rsid w:val="00F36736"/>
    <w:rsid w:val="00F5013E"/>
    <w:rsid w:val="00F738EA"/>
    <w:rsid w:val="00FC7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D2"/>
  </w:style>
  <w:style w:type="paragraph" w:styleId="1">
    <w:name w:val="heading 1"/>
    <w:basedOn w:val="a"/>
    <w:next w:val="a"/>
    <w:link w:val="10"/>
    <w:qFormat/>
    <w:rsid w:val="003A7C6B"/>
    <w:pPr>
      <w:keepNext/>
      <w:spacing w:after="0" w:line="240" w:lineRule="auto"/>
      <w:ind w:right="-1"/>
      <w:jc w:val="center"/>
      <w:outlineLvl w:val="0"/>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933"/>
    <w:pPr>
      <w:spacing w:after="0" w:line="240" w:lineRule="auto"/>
    </w:pPr>
    <w:rPr>
      <w:rFonts w:ascii="Calibri" w:eastAsia="Times New Roman" w:hAnsi="Calibri" w:cs="Times New Roman"/>
    </w:rPr>
  </w:style>
  <w:style w:type="table" w:styleId="a4">
    <w:name w:val="Table Grid"/>
    <w:basedOn w:val="a1"/>
    <w:rsid w:val="00A959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95933"/>
    <w:pPr>
      <w:ind w:left="720"/>
      <w:contextualSpacing/>
    </w:pPr>
    <w:rPr>
      <w:rFonts w:ascii="Calibri" w:eastAsia="Calibri" w:hAnsi="Calibri" w:cs="Times New Roman"/>
      <w:lang w:eastAsia="en-US"/>
    </w:rPr>
  </w:style>
  <w:style w:type="paragraph" w:customStyle="1" w:styleId="ConsPlusNormal">
    <w:name w:val="ConsPlusNormal"/>
    <w:link w:val="ConsPlusNormal0"/>
    <w:rsid w:val="00A95933"/>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locked/>
    <w:rsid w:val="00A95933"/>
    <w:rPr>
      <w:rFonts w:ascii="Arial" w:eastAsia="Times New Roman" w:hAnsi="Arial" w:cs="Times New Roman"/>
    </w:rPr>
  </w:style>
  <w:style w:type="paragraph" w:styleId="a6">
    <w:name w:val="footer"/>
    <w:basedOn w:val="a"/>
    <w:link w:val="a7"/>
    <w:rsid w:val="00A9593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A95933"/>
    <w:rPr>
      <w:rFonts w:ascii="Times New Roman" w:eastAsia="Times New Roman" w:hAnsi="Times New Roman" w:cs="Times New Roman"/>
      <w:sz w:val="20"/>
      <w:szCs w:val="20"/>
    </w:rPr>
  </w:style>
  <w:style w:type="character" w:styleId="a8">
    <w:name w:val="page number"/>
    <w:basedOn w:val="a0"/>
    <w:rsid w:val="00A95933"/>
  </w:style>
  <w:style w:type="paragraph" w:styleId="a9">
    <w:name w:val="Balloon Text"/>
    <w:basedOn w:val="a"/>
    <w:link w:val="aa"/>
    <w:uiPriority w:val="99"/>
    <w:semiHidden/>
    <w:unhideWhenUsed/>
    <w:rsid w:val="00A959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5933"/>
    <w:rPr>
      <w:rFonts w:ascii="Tahoma" w:hAnsi="Tahoma" w:cs="Tahoma"/>
      <w:sz w:val="16"/>
      <w:szCs w:val="16"/>
    </w:rPr>
  </w:style>
  <w:style w:type="paragraph" w:styleId="ab">
    <w:name w:val="header"/>
    <w:basedOn w:val="a"/>
    <w:link w:val="ac"/>
    <w:uiPriority w:val="99"/>
    <w:semiHidden/>
    <w:unhideWhenUsed/>
    <w:rsid w:val="003A7C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A7C6B"/>
  </w:style>
  <w:style w:type="character" w:customStyle="1" w:styleId="10">
    <w:name w:val="Заголовок 1 Знак"/>
    <w:basedOn w:val="a0"/>
    <w:link w:val="1"/>
    <w:rsid w:val="003A7C6B"/>
    <w:rPr>
      <w:rFonts w:ascii="Times New Roman" w:eastAsia="Times New Roman" w:hAnsi="Times New Roman" w:cs="Times New Roman"/>
      <w:sz w:val="36"/>
      <w:szCs w:val="20"/>
    </w:rPr>
  </w:style>
  <w:style w:type="paragraph" w:styleId="ad">
    <w:name w:val="Normal (Web)"/>
    <w:basedOn w:val="a"/>
    <w:rsid w:val="00C14CB3"/>
    <w:pPr>
      <w:spacing w:before="100" w:beforeAutospacing="1" w:after="100" w:afterAutospacing="1" w:line="240" w:lineRule="auto"/>
    </w:pPr>
    <w:rPr>
      <w:rFonts w:ascii="Times New Roman" w:eastAsia="Calibri" w:hAnsi="Times New Roman" w:cs="Times New Roman"/>
      <w:sz w:val="24"/>
      <w:szCs w:val="24"/>
    </w:rPr>
  </w:style>
  <w:style w:type="character" w:styleId="ae">
    <w:name w:val="Strong"/>
    <w:qFormat/>
    <w:rsid w:val="00C14CB3"/>
    <w:rPr>
      <w:rFonts w:cs="Times New Roman"/>
      <w:b/>
      <w:bCs/>
    </w:rPr>
  </w:style>
  <w:style w:type="paragraph" w:customStyle="1" w:styleId="ConsPlusNonformat">
    <w:name w:val="ConsPlusNonformat"/>
    <w:uiPriority w:val="99"/>
    <w:rsid w:val="00CF1444"/>
    <w:pPr>
      <w:widowControl w:val="0"/>
      <w:autoSpaceDE w:val="0"/>
      <w:autoSpaceDN w:val="0"/>
      <w:adjustRightInd w:val="0"/>
      <w:spacing w:after="0" w:line="240" w:lineRule="auto"/>
    </w:pPr>
    <w:rPr>
      <w:rFonts w:ascii="Courier New" w:hAnsi="Courier New" w:cs="Courier New"/>
      <w:sz w:val="20"/>
      <w:szCs w:val="20"/>
    </w:rPr>
  </w:style>
  <w:style w:type="character" w:styleId="af">
    <w:name w:val="Hyperlink"/>
    <w:semiHidden/>
    <w:unhideWhenUsed/>
    <w:rsid w:val="001F662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AF50F3A6A9CAB4762D2597CC0B925385AADDC64CABBD848A06F23B85094E23DD4C3F6E70F2BC3880784194032328D96885B82DD5091388CE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3E8E-6E65-49B5-A4B2-087FECD7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Светлана Киприяновна</cp:lastModifiedBy>
  <cp:revision>4</cp:revision>
  <cp:lastPrinted>2021-04-22T10:10:00Z</cp:lastPrinted>
  <dcterms:created xsi:type="dcterms:W3CDTF">2022-07-27T07:18:00Z</dcterms:created>
  <dcterms:modified xsi:type="dcterms:W3CDTF">2022-07-27T09:17:00Z</dcterms:modified>
</cp:coreProperties>
</file>