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062"/>
        <w:gridCol w:w="2149"/>
        <w:gridCol w:w="1000"/>
        <w:gridCol w:w="3079"/>
      </w:tblGrid>
      <w:tr w:rsidR="0082476C" w:rsidRPr="0082476C" w:rsidTr="00B412AA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КЫВКÖРТÖД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6C" w:rsidRPr="0082476C" w:rsidTr="00B412AA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 xml:space="preserve">от …. 2015 года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№ ….</w:t>
            </w:r>
          </w:p>
        </w:tc>
      </w:tr>
      <w:tr w:rsidR="0082476C" w:rsidRPr="0082476C" w:rsidTr="00B412AA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82476C" w:rsidRPr="0082476C" w:rsidTr="00B412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поселения «Ёрмица» от 26 декабря 2014 г.            № 3-18/2 «О бюджете муниципального образования сельского поселения «Ёрмица» на 2015 год и плановый период 2016 и 2017 годов»</w:t>
            </w:r>
          </w:p>
        </w:tc>
      </w:tr>
    </w:tbl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Совет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6C"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476C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следующие изменения: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2476C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сельского поселения «Ёрмица» на 2015 год: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общий объем доходов в сумме 3287530,55 рублей;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общий объем расходов в сумме 3833632,32 рублей;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дефицит в сумме 546 101,77 рублей.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«5. Утвердить объем безвозмездных поступлений в бюджет муниципального образования сельского поселения «Ёрмица» в 2015 году в сумме 3 014 730,55 рублей, в том числе объем межбюджетных трансфертов, получаемых из других бюджетов  бюджетной системы Российской Федерации, в сумме         3 014 730,55 рублей</w:t>
      </w:r>
      <w:proofErr w:type="gramStart"/>
      <w:r w:rsidRPr="0082476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476C"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1 к настоящему решению.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476C">
        <w:rPr>
          <w:rFonts w:ascii="Times New Roman" w:hAnsi="Times New Roman" w:cs="Times New Roman"/>
          <w:sz w:val="28"/>
          <w:szCs w:val="28"/>
        </w:rPr>
        <w:t>Приложение 3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2 к настоящему решению.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2476C">
        <w:rPr>
          <w:rFonts w:ascii="Times New Roman" w:hAnsi="Times New Roman" w:cs="Times New Roman"/>
          <w:sz w:val="28"/>
          <w:szCs w:val="28"/>
        </w:rPr>
        <w:t>Приложение 5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3 к настоящему решению.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476C">
        <w:rPr>
          <w:rFonts w:ascii="Times New Roman" w:hAnsi="Times New Roman" w:cs="Times New Roman"/>
          <w:sz w:val="28"/>
          <w:szCs w:val="28"/>
        </w:rPr>
        <w:t>Приложение 7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4 к настоящему решению.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2476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правоотношения, возникшие с 01 января 2015 года.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ab/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С.А. Канева</w:t>
      </w:r>
    </w:p>
    <w:p w:rsidR="00FB56FF" w:rsidRPr="0082476C" w:rsidRDefault="00FB56FF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1726"/>
        <w:gridCol w:w="1423"/>
        <w:gridCol w:w="3079"/>
      </w:tblGrid>
      <w:tr w:rsidR="0082476C" w:rsidRPr="0082476C" w:rsidTr="00B412AA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КЫВКÖРТÖД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6C" w:rsidRPr="0082476C" w:rsidTr="00B412AA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от …. 2015 года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№ ….</w:t>
            </w:r>
          </w:p>
        </w:tc>
      </w:tr>
      <w:tr w:rsidR="0082476C" w:rsidRPr="0082476C" w:rsidTr="00B412AA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О разграничении полномочий  по решению вопросов местного значения сельского поселения       «Ёрмица» в 2016 году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 06 октября 2003 года № 131-ФЗ «Об общих принципах организации местного самоуправления в Российской Федерации»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Совет сельского поселения «Ёрмица» РЕШИЛ: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1. Передать на уровень муниципального района «Усть-Цилемский» следующие полномочия: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1) составление бюджета сельского поселения на 2016 год и плановый период 2017 и 2018 годов, казначейское исполнение бюджета сельского поселения в 2016 году, администрирование поступлений «Невыясненные поступления, зачисляемые в бюджеты поселений», </w:t>
      </w:r>
      <w:proofErr w:type="gramStart"/>
      <w:r w:rsidRPr="00824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76C">
        <w:rPr>
          <w:rFonts w:ascii="Times New Roman" w:hAnsi="Times New Roman" w:cs="Times New Roman"/>
          <w:sz w:val="28"/>
          <w:szCs w:val="28"/>
        </w:rPr>
        <w:t xml:space="preserve"> исполнением  бюджета поселения;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2) определение поставщиков (подрядчиков, исполнителей) для соответствующих заказчиков;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3) полномочия контрольно-счётного органа сельского поселения «Ёрмица» по осуществлению внешнего муниципального финансового контроля Контрольно-счётной палате муниципального района «Усть-Цилемский».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2. Совету сельского поселения «Ёрмица» заключить соглашение с Контрольно-счётной палатой муниципального района «Усть-Цилемский» о передаче полномочий по осуществлению внешнего муниципального финансового контроля.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3. Главе сельского поселения «Ёрмица» заключить соглашение с администрацией муниципального района «Усть-Цилемский» о передаче части полномочий </w:t>
      </w:r>
      <w:proofErr w:type="gramStart"/>
      <w:r w:rsidRPr="0082476C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82476C">
        <w:rPr>
          <w:rFonts w:ascii="Times New Roman" w:hAnsi="Times New Roman" w:cs="Times New Roman"/>
          <w:sz w:val="28"/>
          <w:szCs w:val="28"/>
        </w:rPr>
        <w:t xml:space="preserve"> 1 настоящего решения.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4. Решение вступает в силу со дня обнародования и распространяется на правоотношения, возникшие с 01 января 2016 года.</w:t>
      </w: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      С.А. Канева</w:t>
      </w: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588"/>
        <w:gridCol w:w="602"/>
        <w:gridCol w:w="3191"/>
      </w:tblGrid>
      <w:tr w:rsidR="0082476C" w:rsidRPr="0082476C" w:rsidTr="00B412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КЫВКÖРТÖД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6C" w:rsidRPr="0082476C" w:rsidTr="00B412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от … 2015 года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№…</w:t>
            </w:r>
          </w:p>
        </w:tc>
      </w:tr>
      <w:tr w:rsidR="0082476C" w:rsidRPr="0082476C" w:rsidTr="00B412AA">
        <w:trPr>
          <w:trHeight w:val="9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от 21.05.2012г. № 2-25/2 «Об утверждении Правила благоустройства территории сельского поселения «Ёрмица»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«Ёрмица», 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Совет сельского поселения «Ёрмица» РЕШИЛ: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Внести  в решение от 21.05.2012 г. № 2-25/2 «Об утверждении Правила благоустройства территории сельского поселения «Ёрмица» изменения и дополнения согласно приложению.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2. Решение вступает в силу со дня обнародования.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С.А. Канева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82476C">
        <w:rPr>
          <w:rFonts w:ascii="Times New Roman" w:hAnsi="Times New Roman" w:cs="Times New Roman"/>
          <w:sz w:val="24"/>
          <w:szCs w:val="28"/>
        </w:rPr>
        <w:lastRenderedPageBreak/>
        <w:t>Утверждены</w:t>
      </w:r>
    </w:p>
    <w:p w:rsidR="0082476C" w:rsidRPr="0082476C" w:rsidRDefault="0082476C" w:rsidP="0082476C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82476C">
        <w:rPr>
          <w:rFonts w:ascii="Times New Roman" w:hAnsi="Times New Roman" w:cs="Times New Roman"/>
          <w:sz w:val="24"/>
          <w:szCs w:val="28"/>
        </w:rPr>
        <w:t xml:space="preserve">Решением Совета </w:t>
      </w:r>
    </w:p>
    <w:p w:rsidR="0082476C" w:rsidRPr="0082476C" w:rsidRDefault="0082476C" w:rsidP="0082476C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82476C"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82476C" w:rsidRPr="0082476C" w:rsidRDefault="0082476C" w:rsidP="0082476C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82476C">
        <w:rPr>
          <w:rFonts w:ascii="Times New Roman" w:hAnsi="Times New Roman" w:cs="Times New Roman"/>
          <w:sz w:val="24"/>
          <w:szCs w:val="28"/>
        </w:rPr>
        <w:t>от 19 ноября 2015 г. N 3-23/3</w:t>
      </w:r>
    </w:p>
    <w:p w:rsidR="0082476C" w:rsidRPr="0082476C" w:rsidRDefault="0082476C" w:rsidP="0082476C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82476C">
        <w:rPr>
          <w:rFonts w:ascii="Times New Roman" w:hAnsi="Times New Roman" w:cs="Times New Roman"/>
          <w:sz w:val="24"/>
          <w:szCs w:val="28"/>
        </w:rPr>
        <w:t>(приложение)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В пункте 1.3 Правил исключить понятие «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t>содержание и уборка территорий»;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В пункте 2 исключить подпункты 2.10, 2.10.4, 2.10.5, 2.10.7, 2.11.1, 2.12, 2.12.4;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Пункт 2.3 Правил изложить в новой редакции: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«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2.3. Юридические и физические лица, являющиеся собственниками земельных  участков, землепользователями, землевладельцами, арендаторами земельных участков производят систематическую уборку подконтрольных им территорий»;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Пункт 4.10 изложить в новой редакции: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«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t>4.10. Содержание зеленых насаждений, входящих в зеленый фонд сельского поселения «Ёрмица» должно осуществлять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 xml:space="preserve">ся в соответствии с </w:t>
      </w:r>
      <w:proofErr w:type="spellStart"/>
      <w:r w:rsidRPr="0082476C">
        <w:rPr>
          <w:rFonts w:ascii="Times New Roman" w:hAnsi="Times New Roman" w:cs="Times New Roman"/>
          <w:color w:val="323232"/>
          <w:sz w:val="28"/>
          <w:szCs w:val="28"/>
        </w:rPr>
        <w:t>дендропроектами</w:t>
      </w:r>
      <w:proofErr w:type="spellEnd"/>
      <w:r w:rsidRPr="0082476C">
        <w:rPr>
          <w:rFonts w:ascii="Times New Roman" w:hAnsi="Times New Roman" w:cs="Times New Roman"/>
          <w:color w:val="323232"/>
          <w:sz w:val="28"/>
          <w:szCs w:val="28"/>
        </w:rPr>
        <w:t>, утвержденными на опреде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 xml:space="preserve">ленный срок, согласованными со всеми владельцами подземных и воздушных коммуникаций, отделами Государственной инспекции безопасности дорожного движения, природоохранными органами»;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Пункт 2.11.2 изложить в новой редакции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 «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2.11.2. </w:t>
      </w:r>
      <w:proofErr w:type="gramStart"/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82476C">
          <w:rPr>
            <w:rFonts w:ascii="Times New Roman" w:hAnsi="Times New Roman" w:cs="Times New Roman"/>
            <w:color w:val="323232"/>
            <w:sz w:val="28"/>
            <w:szCs w:val="28"/>
          </w:rPr>
          <w:t>20 м</w:t>
        </w:r>
      </w:smartTag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2476C">
          <w:rPr>
            <w:rFonts w:ascii="Times New Roman" w:hAnsi="Times New Roman" w:cs="Times New Roman"/>
            <w:color w:val="323232"/>
            <w:sz w:val="28"/>
            <w:szCs w:val="28"/>
          </w:rPr>
          <w:t>100 м</w:t>
        </w:r>
      </w:smartTag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 w:rsidRPr="0082476C">
          <w:rPr>
            <w:rFonts w:ascii="Times New Roman" w:hAnsi="Times New Roman" w:cs="Times New Roman"/>
            <w:color w:val="323232"/>
            <w:sz w:val="28"/>
            <w:szCs w:val="28"/>
          </w:rPr>
          <w:t>10 м</w:t>
        </w:r>
      </w:smartTag>
      <w:r w:rsidRPr="0082476C">
        <w:rPr>
          <w:rFonts w:ascii="Times New Roman" w:hAnsi="Times New Roman" w:cs="Times New Roman"/>
          <w:color w:val="323232"/>
          <w:sz w:val="28"/>
          <w:szCs w:val="28"/>
        </w:rPr>
        <w:t>. Размер площадок рассчитывается из необходимого количества контейнеров, но не более 5</w:t>
      </w:r>
      <w:proofErr w:type="gramEnd"/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 шт. Площадка устраивается из бетона (асфальта) и ограждается с трех сторон ограждениями типов, согла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сованных с органами местного самоуправления.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Пункт 4.3 изложить в новой редакции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«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t>4.3. Юридические и физические лица, являющиеся собственниками земельных участков, могут использовать по своему усмотрению древесную, кустарниковую и травянистую растительность, произрастающую на данных земельных участках</w:t>
      </w:r>
      <w:proofErr w:type="gramStart"/>
      <w:r w:rsidRPr="0082476C">
        <w:rPr>
          <w:rFonts w:ascii="Times New Roman" w:hAnsi="Times New Roman" w:cs="Times New Roman"/>
          <w:color w:val="323232"/>
          <w:sz w:val="28"/>
          <w:szCs w:val="28"/>
        </w:rPr>
        <w:t>.»;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proofErr w:type="gramEnd"/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Пункт 4.7, 4.8, 4.9, 4.10 изложить в новой редакции: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>«4.7. При производстве строительных работ юридические и физи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ческие лица обязаны сохранить зеленые насаждения на участках за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стройки, входящие в зеленый фонд сельского поселения «Ёрмица». Заказчики обязаны передавать сохраняемые зеленые насаж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дения строительной организации (подрядчику) под сохранную распис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 xml:space="preserve">ку. Подрядчики обязаны в целях 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lastRenderedPageBreak/>
        <w:t xml:space="preserve">недопущения повреждения указанных зеленых насаждений ограждать их, при необходимости брать в короба.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>4.8. Снос зеленых насаждений, входящих в зеленый фонд сельского поселения «Ёрмица», разрешается только в случае невоз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можности их сохранения. Юридические и физические лица произво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 xml:space="preserve">дят снос указанных зеленых насаждений только после получения разрешения. Разрешение выдается по заявкам юридических и физических лиц в случаях: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1) при вырубке аварийно-опасных деревьев, сухостойных деревьев и кустарников – в соответствии с актом оценки состояния зеленых насаждений на основании решения уполномоченного органа (должностного лица) местного самоуправления.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2) 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самоуправления.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3)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самоуправления.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4) в иных случаях, предусмотренных федеральным законодательством.  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>4.9. Разрешение на вырубку зеленых насаждений, входящих в зеленый фонд сельского поселения «Ёрмица», выдается при условии компенсационной высадки зеленых насаждений или ком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пенсации в установленном порядке стоимости подлежащих сносу зеленых насаждений.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>4.9.1. Компенсационная высадка производится из расчета посад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 xml:space="preserve">ки не менее трех зеленых насаждений взамен каждого подлежащего сносу, и производства </w:t>
      </w:r>
      <w:proofErr w:type="spellStart"/>
      <w:r w:rsidRPr="0082476C">
        <w:rPr>
          <w:rFonts w:ascii="Times New Roman" w:hAnsi="Times New Roman" w:cs="Times New Roman"/>
          <w:color w:val="323232"/>
          <w:sz w:val="28"/>
          <w:szCs w:val="28"/>
        </w:rPr>
        <w:t>уходных</w:t>
      </w:r>
      <w:proofErr w:type="spellEnd"/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 работ за ними сроком до трех лет, либо до полной приживаемости.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>4.9.2. Разрешение на снос зеленых насаждений, входящих в зеленый фонд сельского поселения «Ёрмица», выдается Администрацией сельского поселения «Ёрмица». В случае сноса лесозащит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ных зеленых насаждений, произрастающих на землях сельскохозяй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ственного назначения, разрешение выдается только по согласованию с управлением сельского хозяйства, если иное не предусмотрено действующим законодательством.</w:t>
      </w:r>
    </w:p>
    <w:p w:rsidR="0082476C" w:rsidRPr="0082476C" w:rsidRDefault="0082476C" w:rsidP="0082476C">
      <w:pPr>
        <w:pStyle w:val="a7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t xml:space="preserve">4.10. </w:t>
      </w:r>
      <w:proofErr w:type="gramStart"/>
      <w:r w:rsidRPr="0082476C">
        <w:rPr>
          <w:rFonts w:ascii="Times New Roman" w:hAnsi="Times New Roman" w:cs="Times New Roman"/>
          <w:color w:val="323232"/>
          <w:sz w:val="28"/>
          <w:szCs w:val="28"/>
        </w:rPr>
        <w:t>Содержание зеленых насаждений, входящих в зеленый фонд сельского поселения «Ёрмица», на закрепленных за юриди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>ческими и физическими лицами территориях должно осуществлять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 xml:space="preserve">ся в соответствии с </w:t>
      </w:r>
      <w:proofErr w:type="spellStart"/>
      <w:r w:rsidRPr="0082476C">
        <w:rPr>
          <w:rFonts w:ascii="Times New Roman" w:hAnsi="Times New Roman" w:cs="Times New Roman"/>
          <w:color w:val="323232"/>
          <w:sz w:val="28"/>
          <w:szCs w:val="28"/>
        </w:rPr>
        <w:t>дендропроектами</w:t>
      </w:r>
      <w:proofErr w:type="spellEnd"/>
      <w:r w:rsidRPr="0082476C">
        <w:rPr>
          <w:rFonts w:ascii="Times New Roman" w:hAnsi="Times New Roman" w:cs="Times New Roman"/>
          <w:color w:val="323232"/>
          <w:sz w:val="28"/>
          <w:szCs w:val="28"/>
        </w:rPr>
        <w:t>, утвержденными на опреде</w:t>
      </w:r>
      <w:r w:rsidRPr="0082476C">
        <w:rPr>
          <w:rFonts w:ascii="Times New Roman" w:hAnsi="Times New Roman" w:cs="Times New Roman"/>
          <w:color w:val="323232"/>
          <w:sz w:val="28"/>
          <w:szCs w:val="28"/>
        </w:rPr>
        <w:softHyphen/>
        <w:t xml:space="preserve">ленный срок, согласованными со всеми владельцами подземных и воздушных коммуникаций, отделами Государственной инспекции безопасности дорожного движения, природоохранными органами.». </w:t>
      </w:r>
      <w:proofErr w:type="gramEnd"/>
    </w:p>
    <w:p w:rsidR="0082476C" w:rsidRPr="0082476C" w:rsidRDefault="0082476C" w:rsidP="0082476C">
      <w:pPr>
        <w:pStyle w:val="a7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 w:rsidRPr="0082476C">
        <w:rPr>
          <w:rFonts w:ascii="Times New Roman" w:hAnsi="Times New Roman" w:cs="Times New Roman"/>
          <w:color w:val="323232"/>
          <w:sz w:val="28"/>
          <w:szCs w:val="28"/>
        </w:rPr>
        <w:br/>
        <w:t>_____________________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lastRenderedPageBreak/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588"/>
        <w:gridCol w:w="602"/>
        <w:gridCol w:w="3191"/>
      </w:tblGrid>
      <w:tr w:rsidR="0082476C" w:rsidRPr="0082476C" w:rsidTr="00B412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КЫВКÖРТÖД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6C" w:rsidRPr="0082476C" w:rsidTr="00B412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от …. 2015 года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№….</w:t>
            </w:r>
          </w:p>
        </w:tc>
      </w:tr>
      <w:tr w:rsidR="0082476C" w:rsidRPr="0082476C" w:rsidTr="00B412AA">
        <w:trPr>
          <w:trHeight w:val="9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поселения «Ёрмица» от 23 декабря 2011 г. № 2-23/4 «Об утверждении положения о бюджетном процессе в сельском поселении «Ёрмица»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«Ёрмица», 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Совет сельского поселения «Ёрмица» РЕШИЛ: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«Ёрмица» от 23 декабря 2011 г. № 2-23/4 «Об утверждении положения о бюджетном процессе в сельском поселении «Ёрмица» следующие изменения: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пункт 1 статьи 5 Положения изложить в следующей редакции: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6C">
        <w:rPr>
          <w:rFonts w:ascii="Times New Roman" w:hAnsi="Times New Roman" w:cs="Times New Roman"/>
          <w:sz w:val="28"/>
          <w:szCs w:val="28"/>
        </w:rPr>
        <w:t>- Совет сельского поселения «Ёрмица» рассматривает и утверждает решения о бюджете сельского поселения «Ёрмица»   и отчет об его исполнении, осуществляет контроль в ходе рассмотрения  отдельных вопросов исполнения бюджета сельского поселения «Ёрмица» на своих заседаниях, заседаниях комиссий, рабочих групп Совета сельского поселения «Ёрмица», в ходе проводимых Советом сельского поселения «Ёрмица» слушаний и в связи с депутатскими запросами формирует и определяет правовой статус</w:t>
      </w:r>
      <w:proofErr w:type="gramEnd"/>
      <w:r w:rsidRPr="0082476C">
        <w:rPr>
          <w:rFonts w:ascii="Times New Roman" w:hAnsi="Times New Roman" w:cs="Times New Roman"/>
          <w:sz w:val="28"/>
          <w:szCs w:val="28"/>
        </w:rPr>
        <w:t xml:space="preserve"> органов внешнего государственного (муниципального) финансового контроля, осуществляет другие полномочия в соответствии с Бюджетным кодексом Российской Федерации, Федеральным законом от 6 октября 1999 г. № 184_ФЗ «Об общих принципах организации законодательных (представительных) исполнительных органов государственной власти субъектов Российской Федерации», Федеральным законом от 6 октября 2003 г. № 131-ФЗ «Об общих принципах организации </w:t>
      </w:r>
      <w:proofErr w:type="gramStart"/>
      <w:r w:rsidRPr="0082476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Федеральным законом от 5 апреля</w:t>
      </w:r>
      <w:proofErr w:type="gramEnd"/>
      <w:r w:rsidRPr="0082476C">
        <w:rPr>
          <w:rFonts w:ascii="Times New Roman" w:hAnsi="Times New Roman" w:cs="Times New Roman"/>
          <w:sz w:val="28"/>
          <w:szCs w:val="28"/>
        </w:rPr>
        <w:t xml:space="preserve"> 2013 г. № 41-ФЗ «О счетной палате Российской Федерации», Федеральным законом от 7 февраля 2011 г. № 6-ФЗ «Об общих принципах </w:t>
      </w:r>
      <w:r w:rsidRPr="0082476C">
        <w:rPr>
          <w:rFonts w:ascii="Times New Roman" w:hAnsi="Times New Roman" w:cs="Times New Roman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образований», иными нормативными  правовыми актами Российской Федерации, а также Конституцией Республики Коми, Уставом муниципального образования сельского поселения «Ёрмица».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2) Статью 6 дополнить пунктом 1.2 следующего содержания: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6C">
        <w:rPr>
          <w:rFonts w:ascii="Times New Roman" w:hAnsi="Times New Roman" w:cs="Times New Roman"/>
          <w:sz w:val="28"/>
          <w:szCs w:val="28"/>
        </w:rPr>
        <w:t>- Совету сельского поселения «Ёрмица» в пределах его компетенции по бюджетным вопросам, установленной Конституцией Российской Федерации, иными нормативными правовыми актами Российской Федерации, для обеспечения его полномочий должна быть предоставлена администрацией сельского поселения «Ёрмица» вся необходимая информация.</w:t>
      </w:r>
      <w:proofErr w:type="gramEnd"/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С.А. Канева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730"/>
        <w:gridCol w:w="460"/>
        <w:gridCol w:w="3191"/>
      </w:tblGrid>
      <w:tr w:rsidR="0082476C" w:rsidRPr="0082476C" w:rsidTr="00B412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КЫВКÖРТÖД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6C" w:rsidRPr="0082476C" w:rsidTr="00B412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от …. 2015 года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№…</w:t>
            </w:r>
          </w:p>
        </w:tc>
      </w:tr>
      <w:tr w:rsidR="0082476C" w:rsidRPr="0082476C" w:rsidTr="00B412AA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сельского поселения «Ёрмица» от 06 июня 2013 г. № 3-7/2 «Об утверждении порядка назначения пенсии за выслугу лет, её перерасчета, выплаты, приостановления и возобновления, прекращения и восстановления для лиц, замещавших должности муниципальной службы»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статьей 10 (1) Закона РК от 21.12.2007 г. № 133-РЗ «О некоторых вопросах муниципальной службы в Республике Коми», Уставом муниципального образования сельского поселения «Ёрмица», 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Совет сельского поселения «Ёрмица» РЕШИЛ: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476C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«Ёрмица» от 06 июня 2013 г. № 3-7/2 «Об утверждении порядка назначения пенсии за выслугу лет, её перерасчета, выплаты, приостановления и возобновления, прекращения и восстановления для лиц, замещавших должности муниципальной службы» следующие изменения: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- пункт 25 Порядка  изложить в следующей редакции:</w:t>
      </w:r>
    </w:p>
    <w:p w:rsidR="0082476C" w:rsidRPr="0082476C" w:rsidRDefault="0082476C" w:rsidP="008247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«25. Размер пенсии за выслугу лет, определенный на дату назначения пенсии за выслугу лет, не может быть ниже установленной частью 1 статьи 16 Федерального закона от 28.12.2013 № 400-ФЗ «О страховых пенсиях» фиксированной выплаты к страховой пенсии</w:t>
      </w:r>
      <w:proofErr w:type="gramStart"/>
      <w:r w:rsidRPr="008247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476C" w:rsidRPr="0082476C" w:rsidRDefault="0082476C" w:rsidP="0082476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Решение вступает в силу со дня принятия.</w:t>
      </w: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С.А. Канева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82476C" w:rsidRPr="0082476C" w:rsidTr="00B412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588"/>
        <w:gridCol w:w="602"/>
        <w:gridCol w:w="2930"/>
      </w:tblGrid>
      <w:tr w:rsidR="0082476C" w:rsidRPr="0082476C" w:rsidTr="00B412A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6C" w:rsidRPr="0082476C" w:rsidRDefault="0082476C" w:rsidP="0082476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КЫВКÖРТÖД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6C" w:rsidRPr="0082476C" w:rsidTr="00B412A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 xml:space="preserve"> от ….  2015 года</w:t>
            </w:r>
          </w:p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№ …</w:t>
            </w:r>
          </w:p>
        </w:tc>
      </w:tr>
      <w:tr w:rsidR="0082476C" w:rsidRPr="0082476C" w:rsidTr="00B412AA">
        <w:trPr>
          <w:trHeight w:val="952"/>
        </w:trPr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6C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</w:t>
            </w:r>
            <w:proofErr w:type="gramStart"/>
            <w:r w:rsidRPr="0082476C">
              <w:rPr>
                <w:rFonts w:ascii="Times New Roman" w:hAnsi="Times New Roman" w:cs="Times New Roman"/>
                <w:sz w:val="28"/>
                <w:szCs w:val="28"/>
              </w:rPr>
              <w:t>итогов ревизии финансово-хозяйственной деятельности администрации муниципального образования сельского</w:t>
            </w:r>
            <w:proofErr w:type="gramEnd"/>
            <w:r w:rsidRPr="0082476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«Ёрмица» за период с 01 июля 2013 года по 01 июля 2015 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2476C" w:rsidRPr="0082476C" w:rsidRDefault="0082476C" w:rsidP="008247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476C" w:rsidRPr="0082476C" w:rsidRDefault="0082476C" w:rsidP="008247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Совет сельского поселения «Ермица» РЕШИЛ: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    </w:t>
      </w:r>
      <w:r w:rsidRPr="0082476C">
        <w:rPr>
          <w:rFonts w:ascii="Times New Roman" w:hAnsi="Times New Roman" w:cs="Times New Roman"/>
          <w:sz w:val="28"/>
          <w:szCs w:val="28"/>
        </w:rPr>
        <w:tab/>
        <w:t>1. Довести результаты ревизии финансово-хозяйственной деятельности администрации муниципального образования сельского поселения «Ёрмица» за период с 01 июля 2013 года по 01 июля 2015 года до депутатов Совета сельского поселения «Ёрмица».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 xml:space="preserve">     </w:t>
      </w:r>
      <w:r w:rsidRPr="0082476C">
        <w:rPr>
          <w:rFonts w:ascii="Times New Roman" w:hAnsi="Times New Roman" w:cs="Times New Roman"/>
          <w:sz w:val="28"/>
          <w:szCs w:val="28"/>
        </w:rPr>
        <w:tab/>
        <w:t>2. Решение вступает в силу со дня принятия.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76C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  С.А. Канева</w:t>
      </w: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6C" w:rsidRPr="0082476C" w:rsidRDefault="0082476C" w:rsidP="0082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2476C" w:rsidRPr="0082476C" w:rsidSect="008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097"/>
    <w:multiLevelType w:val="hybridMultilevel"/>
    <w:tmpl w:val="CC4C3904"/>
    <w:lvl w:ilvl="0" w:tplc="0419000F">
      <w:start w:val="1"/>
      <w:numFmt w:val="decimal"/>
      <w:lvlText w:val="%1."/>
      <w:lvlJc w:val="left"/>
      <w:pPr>
        <w:ind w:left="6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3" w:hanging="360"/>
      </w:pPr>
    </w:lvl>
    <w:lvl w:ilvl="2" w:tplc="0419001B" w:tentative="1">
      <w:start w:val="1"/>
      <w:numFmt w:val="lowerRoman"/>
      <w:lvlText w:val="%3."/>
      <w:lvlJc w:val="right"/>
      <w:pPr>
        <w:ind w:left="7623" w:hanging="180"/>
      </w:pPr>
    </w:lvl>
    <w:lvl w:ilvl="3" w:tplc="0419000F" w:tentative="1">
      <w:start w:val="1"/>
      <w:numFmt w:val="decimal"/>
      <w:lvlText w:val="%4."/>
      <w:lvlJc w:val="left"/>
      <w:pPr>
        <w:ind w:left="8343" w:hanging="360"/>
      </w:pPr>
    </w:lvl>
    <w:lvl w:ilvl="4" w:tplc="04190019" w:tentative="1">
      <w:start w:val="1"/>
      <w:numFmt w:val="lowerLetter"/>
      <w:lvlText w:val="%5."/>
      <w:lvlJc w:val="left"/>
      <w:pPr>
        <w:ind w:left="9063" w:hanging="360"/>
      </w:pPr>
    </w:lvl>
    <w:lvl w:ilvl="5" w:tplc="0419001B" w:tentative="1">
      <w:start w:val="1"/>
      <w:numFmt w:val="lowerRoman"/>
      <w:lvlText w:val="%6."/>
      <w:lvlJc w:val="right"/>
      <w:pPr>
        <w:ind w:left="9783" w:hanging="180"/>
      </w:pPr>
    </w:lvl>
    <w:lvl w:ilvl="6" w:tplc="0419000F" w:tentative="1">
      <w:start w:val="1"/>
      <w:numFmt w:val="decimal"/>
      <w:lvlText w:val="%7."/>
      <w:lvlJc w:val="left"/>
      <w:pPr>
        <w:ind w:left="10503" w:hanging="360"/>
      </w:pPr>
    </w:lvl>
    <w:lvl w:ilvl="7" w:tplc="04190019" w:tentative="1">
      <w:start w:val="1"/>
      <w:numFmt w:val="lowerLetter"/>
      <w:lvlText w:val="%8."/>
      <w:lvlJc w:val="left"/>
      <w:pPr>
        <w:ind w:left="11223" w:hanging="360"/>
      </w:pPr>
    </w:lvl>
    <w:lvl w:ilvl="8" w:tplc="0419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1">
    <w:nsid w:val="256D7134"/>
    <w:multiLevelType w:val="hybridMultilevel"/>
    <w:tmpl w:val="580C513E"/>
    <w:lvl w:ilvl="0" w:tplc="52A26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C14C6"/>
    <w:multiLevelType w:val="hybridMultilevel"/>
    <w:tmpl w:val="CDAA927E"/>
    <w:lvl w:ilvl="0" w:tplc="B358D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9F0074"/>
    <w:multiLevelType w:val="hybridMultilevel"/>
    <w:tmpl w:val="1BA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6C"/>
    <w:rsid w:val="0082476C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476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24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7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2476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2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2185</Words>
  <Characters>12456</Characters>
  <Application>Microsoft Office Word</Application>
  <DocSecurity>0</DocSecurity>
  <Lines>103</Lines>
  <Paragraphs>29</Paragraphs>
  <ScaleCrop>false</ScaleCrop>
  <Company>Grizli777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2</cp:revision>
  <dcterms:created xsi:type="dcterms:W3CDTF">2015-12-18T13:16:00Z</dcterms:created>
  <dcterms:modified xsi:type="dcterms:W3CDTF">2015-12-18T13:26:00Z</dcterms:modified>
</cp:coreProperties>
</file>